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https://www.velvetjobs.com/job-descriptions/technical-accountant</w:t>
        </w:r>
      </w:hyperlink>
    </w:p>
    <w:p>
      <w:pPr>
        <w:pStyle w:val="Heading1"/>
      </w:pPr>
      <w:bookmarkStart w:id="21" w:name="example-of-technical-accountant-job-description"/>
      <w:r>
        <w:t xml:space="preserve">Example of Technical Accountant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technical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accountant"/>
      <w:r>
        <w:t xml:space="preserve">Responsibilities for technical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technical research and ensure that proper GAAP accounting treatment is performed for all transactions</w:t>
      </w:r>
    </w:p>
    <w:p>
      <w:pPr>
        <w:pStyle w:val="Compact"/>
        <w:numPr>
          <w:numId w:val="1001"/>
          <w:ilvl w:val="0"/>
        </w:numPr>
      </w:pPr>
      <w:r>
        <w:t xml:space="preserve">Direct and oversee all aspects of SEC compliance efforts including the coordination, preparation and analysis of financial statement filings, including press releases, to comply with GAAP and SEC requirements</w:t>
      </w:r>
    </w:p>
    <w:p>
      <w:pPr>
        <w:pStyle w:val="Compact"/>
        <w:numPr>
          <w:numId w:val="1001"/>
          <w:ilvl w:val="0"/>
        </w:numPr>
      </w:pPr>
      <w:r>
        <w:t xml:space="preserve">Provide technical accounting support for debt and intercompany transactions</w:t>
      </w:r>
    </w:p>
    <w:p>
      <w:pPr>
        <w:pStyle w:val="Compact"/>
        <w:numPr>
          <w:numId w:val="1001"/>
          <w:ilvl w:val="0"/>
        </w:numPr>
      </w:pPr>
      <w:r>
        <w:t xml:space="preserve">Prepare certain month-end close journal entries and account reconciliations</w:t>
      </w:r>
    </w:p>
    <w:p>
      <w:pPr>
        <w:pStyle w:val="Compact"/>
        <w:numPr>
          <w:numId w:val="1001"/>
          <w:ilvl w:val="0"/>
        </w:numPr>
      </w:pPr>
      <w:r>
        <w:t xml:space="preserve">Work on Company's SOX compliance program related to U.S. and U.K</w:t>
      </w:r>
    </w:p>
    <w:p>
      <w:pPr>
        <w:pStyle w:val="Compact"/>
        <w:numPr>
          <w:numId w:val="1001"/>
          <w:ilvl w:val="0"/>
        </w:numPr>
      </w:pPr>
      <w:r>
        <w:t xml:space="preserve">Confirm air value measurement of investments</w:t>
      </w:r>
    </w:p>
    <w:p>
      <w:pPr>
        <w:pStyle w:val="Compact"/>
        <w:numPr>
          <w:numId w:val="1001"/>
          <w:ilvl w:val="0"/>
        </w:numPr>
      </w:pPr>
      <w:r>
        <w:t xml:space="preserve">Assign leveling classifications to Trust investments</w:t>
      </w:r>
    </w:p>
    <w:p>
      <w:pPr>
        <w:pStyle w:val="Compact"/>
        <w:numPr>
          <w:numId w:val="1001"/>
          <w:ilvl w:val="0"/>
        </w:numPr>
      </w:pPr>
      <w:r>
        <w:t xml:space="preserve">Assist with annual pension footnote and audit for US and UK pension plans related to Company's 10-k</w:t>
      </w:r>
    </w:p>
    <w:p>
      <w:pPr>
        <w:pStyle w:val="Compact"/>
        <w:numPr>
          <w:numId w:val="1001"/>
          <w:ilvl w:val="0"/>
        </w:numPr>
      </w:pPr>
      <w:r>
        <w:t xml:space="preserve">Assist with review of annual pension assumptions</w:t>
      </w:r>
    </w:p>
    <w:p>
      <w:pPr>
        <w:pStyle w:val="Compact"/>
        <w:numPr>
          <w:numId w:val="1001"/>
          <w:ilvl w:val="0"/>
        </w:numPr>
      </w:pPr>
      <w:r>
        <w:t xml:space="preserve">Assist with Company's annual global benefits budget reporting</w:t>
      </w:r>
    </w:p>
    <w:p>
      <w:pPr>
        <w:pStyle w:val="Heading2"/>
      </w:pPr>
      <w:bookmarkStart w:id="23" w:name="qualifications-for-technical-accountant"/>
      <w:r>
        <w:t xml:space="preserve">Qualifications for technical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Post graduate degree in Accounting (NQF level 7)</w:t>
      </w:r>
    </w:p>
    <w:p>
      <w:pPr>
        <w:pStyle w:val="Compact"/>
        <w:numPr>
          <w:numId w:val="1002"/>
          <w:ilvl w:val="0"/>
        </w:numPr>
      </w:pPr>
      <w:r>
        <w:t xml:space="preserve">3-5 years’ experience as a Chartered Accountant, of which a minimum of 3 years must be post-articles experience in a Technical Accounting role in an investment banking environment</w:t>
      </w:r>
    </w:p>
    <w:p>
      <w:pPr>
        <w:pStyle w:val="Compact"/>
        <w:numPr>
          <w:numId w:val="1002"/>
          <w:ilvl w:val="0"/>
        </w:numPr>
      </w:pPr>
      <w:r>
        <w:t xml:space="preserve">Three or more years of experience, of which, at least three years must be in public accounting at a national or large regional firm</w:t>
      </w:r>
    </w:p>
    <w:p>
      <w:pPr>
        <w:pStyle w:val="Compact"/>
        <w:numPr>
          <w:numId w:val="1002"/>
          <w:ilvl w:val="0"/>
        </w:numPr>
      </w:pPr>
      <w:r>
        <w:t xml:space="preserve">Previous experience with Financial Reporting, Month-end Close, and Statutory Reporting</w:t>
      </w:r>
    </w:p>
    <w:p>
      <w:pPr>
        <w:pStyle w:val="Compact"/>
        <w:numPr>
          <w:numId w:val="1002"/>
          <w:ilvl w:val="0"/>
        </w:numPr>
      </w:pPr>
      <w:r>
        <w:t xml:space="preserve">GPA above 3.5 preferred</w:t>
      </w:r>
    </w:p>
    <w:p>
      <w:pPr>
        <w:pStyle w:val="Compact"/>
        <w:numPr>
          <w:numId w:val="1002"/>
          <w:ilvl w:val="0"/>
        </w:numPr>
      </w:pPr>
      <w:r>
        <w:t xml:space="preserve">Approximately 3-6 years of relevant accounting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2021-10-28T12:55:40Z</dcterms:created>
  <dcterms:modified xsi:type="dcterms:W3CDTF">2021-10-28T12:55:40Z</dcterms:modified>
</cp:coreProperties>
</file>