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https://www.velvetjobs.com/job-descriptions/tax-transfer-pricing</w:t>
        </w:r>
      </w:hyperlink>
    </w:p>
    <w:p>
      <w:pPr>
        <w:pStyle w:val="Heading1"/>
      </w:pPr>
      <w:bookmarkStart w:id="21" w:name="example-of-tax-transfer-pricing-job-description"/>
      <w:r>
        <w:t xml:space="preserve">Example of Tax-transfer Pricing Job Description</w:t>
      </w:r>
      <w:bookmarkEnd w:id="21"/>
    </w:p>
    <w:p>
      <w:pPr>
        <w:pStyle w:val="Compact"/>
      </w:pPr>
      <w:r>
        <w:t xml:space="preserve">Our innovative and growing company is searching for experienced candidates for the position of tax-transfer pricing.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transfer-pricing"/>
      <w:r>
        <w:t xml:space="preserve">Responsibilities for tax-transfer pricing</w:t>
      </w:r>
      <w:bookmarkEnd w:id="22"/>
    </w:p>
    <w:p>
      <w:pPr>
        <w:pStyle w:val="Compact"/>
        <w:numPr>
          <w:numId w:val="1001"/>
          <w:ilvl w:val="0"/>
        </w:numPr>
      </w:pPr>
      <w:r>
        <w:t xml:space="preserve">Planning for possible changes in legislation</w:t>
      </w:r>
    </w:p>
    <w:p>
      <w:pPr>
        <w:pStyle w:val="Compact"/>
        <w:numPr>
          <w:numId w:val="1001"/>
          <w:ilvl w:val="0"/>
        </w:numPr>
      </w:pPr>
      <w:r>
        <w:t xml:space="preserve">Preparing and maintaining TP documentation including intercompany agreements</w:t>
      </w:r>
    </w:p>
    <w:p>
      <w:pPr>
        <w:pStyle w:val="Compact"/>
        <w:numPr>
          <w:numId w:val="1001"/>
          <w:ilvl w:val="0"/>
        </w:numPr>
      </w:pPr>
      <w:r>
        <w:t xml:space="preserve">Completing reviews and monitoring actual versus forecasted profits by legal entity</w:t>
      </w:r>
    </w:p>
    <w:p>
      <w:pPr>
        <w:pStyle w:val="Compact"/>
        <w:numPr>
          <w:numId w:val="1001"/>
          <w:ilvl w:val="0"/>
        </w:numPr>
      </w:pPr>
      <w:r>
        <w:t xml:space="preserve">Manage the Group's transfer pricing compliance and maintain records to meet various compliance and audit requests</w:t>
      </w:r>
    </w:p>
    <w:p>
      <w:pPr>
        <w:pStyle w:val="Compact"/>
        <w:numPr>
          <w:numId w:val="1001"/>
          <w:ilvl w:val="0"/>
        </w:numPr>
      </w:pPr>
      <w:r>
        <w:t xml:space="preserve">Perform analytical review of related party transactions and communicate findings in a clear and structured manner</w:t>
      </w:r>
    </w:p>
    <w:p>
      <w:pPr>
        <w:pStyle w:val="Compact"/>
        <w:numPr>
          <w:numId w:val="1001"/>
          <w:ilvl w:val="0"/>
        </w:numPr>
      </w:pPr>
      <w:r>
        <w:t xml:space="preserve">Liaise with internal finance departments external advisors</w:t>
      </w:r>
    </w:p>
    <w:p>
      <w:pPr>
        <w:pStyle w:val="Compact"/>
        <w:numPr>
          <w:numId w:val="1001"/>
          <w:ilvl w:val="0"/>
        </w:numPr>
      </w:pPr>
      <w:r>
        <w:t xml:space="preserve">Deal proactively with tax risk management for the EMEA region by developing, implementing and executing governance programs to ensure the transfer pricing policies are aligned with the business ways of working</w:t>
      </w:r>
    </w:p>
    <w:p>
      <w:pPr>
        <w:pStyle w:val="Compact"/>
        <w:numPr>
          <w:numId w:val="1001"/>
          <w:ilvl w:val="0"/>
        </w:numPr>
      </w:pPr>
      <w:r>
        <w:t xml:space="preserve">Developing internal communications for changes to transfer pricing regulation (OECD, UN )</w:t>
      </w:r>
    </w:p>
    <w:p>
      <w:pPr>
        <w:pStyle w:val="Compact"/>
        <w:numPr>
          <w:numId w:val="1001"/>
          <w:ilvl w:val="0"/>
        </w:numPr>
      </w:pPr>
      <w:r>
        <w:t xml:space="preserve">Establish and monitor the availability of transfer pricing documentation that complies with local tax authorities requirements in terms of OECD guidelines</w:t>
      </w:r>
    </w:p>
    <w:p>
      <w:pPr>
        <w:pStyle w:val="Compact"/>
        <w:numPr>
          <w:numId w:val="1001"/>
          <w:ilvl w:val="0"/>
        </w:numPr>
      </w:pPr>
      <w:r>
        <w:t xml:space="preserve">Support local tax teams in EMEA with TP audits and Uni/Bi/Multilateral APAs by providing TP advice and collecting the relevant documentation</w:t>
      </w:r>
    </w:p>
    <w:p>
      <w:pPr>
        <w:pStyle w:val="Heading2"/>
      </w:pPr>
      <w:bookmarkStart w:id="23" w:name="qualifications-for-tax-transfer-pricing"/>
      <w:r>
        <w:t xml:space="preserve">Qualifications for tax-transfer pricing</w:t>
      </w:r>
      <w:bookmarkEnd w:id="23"/>
    </w:p>
    <w:p>
      <w:pPr>
        <w:pStyle w:val="Compact"/>
        <w:numPr>
          <w:numId w:val="1002"/>
          <w:ilvl w:val="0"/>
        </w:numPr>
      </w:pPr>
      <w:r>
        <w:t xml:space="preserve">Work as part of an experienced team on complex tax consultation projects for major Russian and multinational companies within the transfer pricing sector</w:t>
      </w:r>
    </w:p>
    <w:p>
      <w:pPr>
        <w:pStyle w:val="Compact"/>
        <w:numPr>
          <w:numId w:val="1002"/>
          <w:ilvl w:val="0"/>
        </w:numPr>
      </w:pPr>
      <w:r>
        <w:t xml:space="preserve">Supervise, train, and mentor associates and interns on tax and transfer pricing projects and assess performance of staff for engagement reviews</w:t>
      </w:r>
    </w:p>
    <w:p>
      <w:pPr>
        <w:pStyle w:val="Compact"/>
        <w:numPr>
          <w:numId w:val="1002"/>
          <w:ilvl w:val="0"/>
        </w:numPr>
      </w:pPr>
      <w:r>
        <w:t xml:space="preserve">Assist our Regional transfer pricing leader (a PhD economist with over 20 years transfer pricing experience) in managing and growing the practice</w:t>
      </w:r>
    </w:p>
    <w:p>
      <w:pPr>
        <w:pStyle w:val="Compact"/>
        <w:numPr>
          <w:numId w:val="1002"/>
          <w:ilvl w:val="0"/>
        </w:numPr>
      </w:pPr>
      <w:r>
        <w:t xml:space="preserve">Bachelor's degree in Economics, Accounting, Business, Finance, or related field</w:t>
      </w:r>
    </w:p>
    <w:p>
      <w:pPr>
        <w:pStyle w:val="Compact"/>
        <w:numPr>
          <w:numId w:val="1002"/>
          <w:ilvl w:val="0"/>
        </w:numPr>
      </w:pPr>
      <w:r>
        <w:t xml:space="preserve">Four years of progressive tax and transfer pricing experience in public accounting or consulting</w:t>
      </w:r>
    </w:p>
    <w:p>
      <w:pPr>
        <w:pStyle w:val="Compact"/>
        <w:numPr>
          <w:numId w:val="1002"/>
          <w:ilvl w:val="0"/>
        </w:numPr>
      </w:pPr>
      <w:r>
        <w:t xml:space="preserve">Minimum of 2 years experience in transfer pricing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transfer-pric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transfer-pric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2021-10-28T13:22:49Z</dcterms:created>
  <dcterms:modified xsi:type="dcterms:W3CDTF">2021-10-28T13:22:49Z</dcterms:modified>
</cp:coreProperties>
</file>