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https://www.velvetjobs.com/job-descriptions/tax-supervisor</w:t>
        </w:r>
      </w:hyperlink>
    </w:p>
    <w:p>
      <w:pPr>
        <w:pStyle w:val="Heading1"/>
      </w:pPr>
      <w:bookmarkStart w:id="21" w:name="example-of-tax-supervisor-job-description"/>
      <w:r>
        <w:t xml:space="preserve">Example of Tax Supervisor Job Description</w:t>
      </w:r>
      <w:bookmarkEnd w:id="21"/>
    </w:p>
    <w:p>
      <w:pPr>
        <w:pStyle w:val="Compact"/>
      </w:pPr>
      <w:r>
        <w:t xml:space="preserve">Our company is growing rapidly and is looking for a tax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supervisor"/>
      <w:r>
        <w:t xml:space="preserve">Responsibilities for tax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review more complex tax returns</w:t>
      </w:r>
    </w:p>
    <w:p>
      <w:pPr>
        <w:pStyle w:val="Compact"/>
        <w:numPr>
          <w:numId w:val="1001"/>
          <w:ilvl w:val="0"/>
        </w:numPr>
      </w:pPr>
      <w:r>
        <w:t xml:space="preserve">Utilize tax-related software to prepare and process returns and research tax matters</w:t>
      </w:r>
    </w:p>
    <w:p>
      <w:pPr>
        <w:pStyle w:val="Compact"/>
        <w:numPr>
          <w:numId w:val="1001"/>
          <w:ilvl w:val="0"/>
        </w:numPr>
      </w:pPr>
      <w:r>
        <w:t xml:space="preserve">Prepare individual, estate and trust tax returns</w:t>
      </w:r>
    </w:p>
    <w:p>
      <w:pPr>
        <w:pStyle w:val="Compact"/>
        <w:numPr>
          <w:numId w:val="1001"/>
          <w:ilvl w:val="0"/>
        </w:numPr>
      </w:pPr>
      <w:r>
        <w:t xml:space="preserve">Collaborate with partners and clients to deliver quality tax services to a closely-held client group</w:t>
      </w:r>
    </w:p>
    <w:p>
      <w:pPr>
        <w:pStyle w:val="Compact"/>
        <w:numPr>
          <w:numId w:val="1001"/>
          <w:ilvl w:val="0"/>
        </w:numPr>
      </w:pPr>
      <w:r>
        <w:t xml:space="preserve">Supervise the Tax Function as they pertain to hedge funds, including the preparation and review of all Federal and State tax returns and their defense on audit</w:t>
      </w:r>
    </w:p>
    <w:p>
      <w:pPr>
        <w:pStyle w:val="Compact"/>
        <w:numPr>
          <w:numId w:val="1001"/>
          <w:ilvl w:val="0"/>
        </w:numPr>
      </w:pPr>
      <w:r>
        <w:t xml:space="preserve">Oversee and review tax returns</w:t>
      </w:r>
    </w:p>
    <w:p>
      <w:pPr>
        <w:pStyle w:val="Compact"/>
        <w:numPr>
          <w:numId w:val="1001"/>
          <w:ilvl w:val="0"/>
        </w:numPr>
      </w:pPr>
      <w:r>
        <w:t xml:space="preserve">Proactively monitor changes in Federal and state tax rules to ensure that appropriate planning, compliance, and reporting actions are undertaken</w:t>
      </w:r>
    </w:p>
    <w:p>
      <w:pPr>
        <w:pStyle w:val="Compact"/>
        <w:numPr>
          <w:numId w:val="1001"/>
          <w:ilvl w:val="0"/>
        </w:numPr>
      </w:pPr>
      <w:r>
        <w:t xml:space="preserve">Identifies, collaborates with team, and implements process improvements within the Payroll department to ensure efficient and accurate payroll processing</w:t>
      </w:r>
    </w:p>
    <w:p>
      <w:pPr>
        <w:pStyle w:val="Compact"/>
        <w:numPr>
          <w:numId w:val="1001"/>
          <w:ilvl w:val="0"/>
        </w:numPr>
      </w:pPr>
      <w:r>
        <w:t xml:space="preserve">Ensures that communication between payroll representatives and customers is effective, timely and courteous</w:t>
      </w:r>
    </w:p>
    <w:p>
      <w:pPr>
        <w:pStyle w:val="Compact"/>
        <w:numPr>
          <w:numId w:val="1001"/>
          <w:ilvl w:val="0"/>
        </w:numPr>
      </w:pPr>
      <w:r>
        <w:t xml:space="preserve">Identifies and communicates potential risks and opportunities and emerging trends with department management</w:t>
      </w:r>
    </w:p>
    <w:p>
      <w:pPr>
        <w:pStyle w:val="Heading2"/>
      </w:pPr>
      <w:bookmarkStart w:id="23" w:name="qualifications-for-tax-supervisor"/>
      <w:r>
        <w:t xml:space="preserve">Qualifications for tax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tax audit experience, strong federal experience preferred</w:t>
      </w:r>
    </w:p>
    <w:p>
      <w:pPr>
        <w:pStyle w:val="Compact"/>
        <w:numPr>
          <w:numId w:val="1002"/>
          <w:ilvl w:val="0"/>
        </w:numPr>
      </w:pPr>
      <w:r>
        <w:t xml:space="preserve">Proactive personality with a great attitude</w:t>
      </w:r>
    </w:p>
    <w:p>
      <w:pPr>
        <w:pStyle w:val="Compact"/>
        <w:numPr>
          <w:numId w:val="1002"/>
          <w:ilvl w:val="0"/>
        </w:numPr>
      </w:pPr>
      <w:r>
        <w:t xml:space="preserve">CPA preferred, JD or Advanced Degree a plus</w:t>
      </w:r>
    </w:p>
    <w:p>
      <w:pPr>
        <w:pStyle w:val="Compact"/>
        <w:numPr>
          <w:numId w:val="1002"/>
          <w:ilvl w:val="0"/>
        </w:numPr>
      </w:pPr>
      <w:r>
        <w:t xml:space="preserve">4-10 years of experience with high-net individual tax compliance/planning for individuals that are hedge fund managers, private equity/venture capital managers and other individuals in the financial service space</w:t>
      </w:r>
    </w:p>
    <w:p>
      <w:pPr>
        <w:pStyle w:val="Compact"/>
        <w:numPr>
          <w:numId w:val="1002"/>
          <w:ilvl w:val="0"/>
        </w:numPr>
      </w:pPr>
      <w:r>
        <w:t xml:space="preserve">5-10 years of hedge fund tax</w:t>
      </w:r>
    </w:p>
    <w:p>
      <w:pPr>
        <w:pStyle w:val="Compact"/>
        <w:numPr>
          <w:numId w:val="1002"/>
          <w:ilvl w:val="0"/>
        </w:numPr>
      </w:pPr>
      <w:r>
        <w:t xml:space="preserve">Work and communicate with state &amp; local auditors during an examination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2021-10-28T12:56:01Z</dcterms:created>
  <dcterms:modified xsi:type="dcterms:W3CDTF">2021-10-28T12:56:01Z</dcterms:modified>
</cp:coreProperties>
</file>