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https://www.velvetjobs.com/job-descriptions/tax-specialist</w:t>
        </w:r>
      </w:hyperlink>
    </w:p>
    <w:p>
      <w:pPr>
        <w:pStyle w:val="Heading1"/>
      </w:pPr>
      <w:bookmarkStart w:id="21" w:name="example-of-tax-specialist-job-description"/>
      <w:r>
        <w:t xml:space="preserve">Example of Tax Specialist Job Description</w:t>
      </w:r>
      <w:bookmarkEnd w:id="21"/>
    </w:p>
    <w:p>
      <w:pPr>
        <w:pStyle w:val="Compact"/>
      </w:pPr>
      <w:r>
        <w:t xml:space="preserve">Our company is looking to fill the role of tax specialist. To join our growing team, please review the list of responsibilities and qualifications.</w:t>
      </w:r>
    </w:p>
    <w:p>
      <w:pPr>
        <w:pStyle w:val="Heading2"/>
      </w:pPr>
      <w:bookmarkStart w:id="22" w:name="responsibilities-for-tax-specialist"/>
      <w:r>
        <w:t xml:space="preserve">Responsibilities for tax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All or part of the monthly preparation of the tax allocations and periodic tax estimates</w:t>
      </w:r>
    </w:p>
    <w:p>
      <w:pPr>
        <w:pStyle w:val="Compact"/>
        <w:numPr>
          <w:numId w:val="1001"/>
          <w:ilvl w:val="0"/>
        </w:numPr>
      </w:pPr>
      <w:r>
        <w:t xml:space="preserve">Directly interfacing with trading managers and investors offering support and guidance regarding the tax allocation process</w:t>
      </w:r>
    </w:p>
    <w:p>
      <w:pPr>
        <w:pStyle w:val="Compact"/>
        <w:numPr>
          <w:numId w:val="1001"/>
          <w:ilvl w:val="0"/>
        </w:numPr>
      </w:pPr>
      <w:r>
        <w:t xml:space="preserve">Interacting with counterparts at Audit Firms</w:t>
      </w:r>
    </w:p>
    <w:p>
      <w:pPr>
        <w:pStyle w:val="Compact"/>
        <w:numPr>
          <w:numId w:val="1001"/>
          <w:ilvl w:val="0"/>
        </w:numPr>
      </w:pPr>
      <w:r>
        <w:t xml:space="preserve">Complete and submit necessary forms for department and clients</w:t>
      </w:r>
    </w:p>
    <w:p>
      <w:pPr>
        <w:pStyle w:val="Compact"/>
        <w:numPr>
          <w:numId w:val="1001"/>
          <w:ilvl w:val="0"/>
        </w:numPr>
      </w:pPr>
      <w:r>
        <w:t xml:space="preserve">Review submitted department-wide documents</w:t>
      </w:r>
    </w:p>
    <w:p>
      <w:pPr>
        <w:pStyle w:val="Compact"/>
        <w:numPr>
          <w:numId w:val="1001"/>
          <w:ilvl w:val="0"/>
        </w:numPr>
      </w:pPr>
      <w:r>
        <w:t xml:space="preserve">Prepare and monitor the annual tax calendar</w:t>
      </w:r>
    </w:p>
    <w:p>
      <w:pPr>
        <w:pStyle w:val="Compact"/>
        <w:numPr>
          <w:numId w:val="1001"/>
          <w:ilvl w:val="0"/>
        </w:numPr>
      </w:pPr>
      <w:r>
        <w:t xml:space="preserve">Preparation of quarterly and annual tax provisions</w:t>
      </w:r>
    </w:p>
    <w:p>
      <w:pPr>
        <w:pStyle w:val="Compact"/>
        <w:numPr>
          <w:numId w:val="1001"/>
          <w:ilvl w:val="0"/>
        </w:numPr>
      </w:pPr>
      <w:r>
        <w:t xml:space="preserve">Maintain sales tax exemption certificates, responses from tax authorities, and databases required to support department tax initiatives</w:t>
      </w:r>
    </w:p>
    <w:p>
      <w:pPr>
        <w:pStyle w:val="Compact"/>
        <w:numPr>
          <w:numId w:val="1001"/>
          <w:ilvl w:val="0"/>
        </w:numPr>
      </w:pPr>
      <w:r>
        <w:t xml:space="preserve">Updating, maintaining and reconciling tax fixed asset ledgers in Oracle</w:t>
      </w:r>
    </w:p>
    <w:p>
      <w:pPr>
        <w:pStyle w:val="Compact"/>
        <w:numPr>
          <w:numId w:val="1001"/>
          <w:ilvl w:val="0"/>
        </w:numPr>
      </w:pPr>
      <w:r>
        <w:t xml:space="preserve">Calculating and reconciling Federal, AMT, State and other special depreciation books in Oracle</w:t>
      </w:r>
    </w:p>
    <w:p>
      <w:pPr>
        <w:pStyle w:val="Heading2"/>
      </w:pPr>
      <w:bookmarkStart w:id="23" w:name="qualifications-for-tax-specialist"/>
      <w:r>
        <w:t xml:space="preserve">Qualifications for tax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Stable work history and proven leadership skills</w:t>
      </w:r>
    </w:p>
    <w:p>
      <w:pPr>
        <w:pStyle w:val="Compact"/>
        <w:numPr>
          <w:numId w:val="1002"/>
          <w:ilvl w:val="0"/>
        </w:numPr>
      </w:pPr>
      <w:r>
        <w:t xml:space="preserve">CPA license, legal degree and/or Masters degree strongly preferred</w:t>
      </w:r>
    </w:p>
    <w:p>
      <w:pPr>
        <w:pStyle w:val="Compact"/>
        <w:numPr>
          <w:numId w:val="1002"/>
          <w:ilvl w:val="0"/>
        </w:numPr>
      </w:pPr>
      <w:r>
        <w:t xml:space="preserve">U.S. federal tax returns (1120) including fixed asset gain/loss, tax depreciation, schedule M-3 adjustments e-Filing</w:t>
      </w:r>
    </w:p>
    <w:p>
      <w:pPr>
        <w:pStyle w:val="Compact"/>
        <w:numPr>
          <w:numId w:val="1002"/>
          <w:ilvl w:val="0"/>
        </w:numPr>
      </w:pPr>
      <w:r>
        <w:t xml:space="preserve">Flexibility in hours worked</w:t>
      </w:r>
    </w:p>
    <w:p>
      <w:pPr>
        <w:pStyle w:val="Compact"/>
        <w:numPr>
          <w:numId w:val="1002"/>
          <w:ilvl w:val="0"/>
        </w:numPr>
      </w:pPr>
      <w:r>
        <w:t xml:space="preserve">Ability to travel within Europe and to USA</w:t>
      </w:r>
    </w:p>
    <w:p>
      <w:pPr>
        <w:pStyle w:val="Compact"/>
        <w:numPr>
          <w:numId w:val="1002"/>
          <w:ilvl w:val="0"/>
        </w:numPr>
      </w:pPr>
      <w:r>
        <w:t xml:space="preserve">Understanding of basic tax return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2021-10-28T13:01:35Z</dcterms:created>
  <dcterms:modified xsi:type="dcterms:W3CDTF">2021-10-28T13:01:35Z</dcterms:modified>
</cp:coreProperties>
</file>