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https://www.velvetjobs.com/job-descriptions/tax-services-manager</w:t>
        </w:r>
      </w:hyperlink>
    </w:p>
    <w:p>
      <w:pPr>
        <w:pStyle w:val="Heading1"/>
      </w:pPr>
      <w:bookmarkStart w:id="21" w:name="example-of-tax-services-manager-job-description"/>
      <w:r>
        <w:t xml:space="preserve">Example of Tax Services Manager Job Description</w:t>
      </w:r>
      <w:bookmarkEnd w:id="21"/>
    </w:p>
    <w:p>
      <w:pPr>
        <w:pStyle w:val="Compact"/>
      </w:pPr>
      <w:r>
        <w:t xml:space="preserve">Our growing company is hiring for a tax services manager. To join our growing team, please review the list of responsibilities and qualifications.</w:t>
      </w:r>
    </w:p>
    <w:p>
      <w:pPr>
        <w:pStyle w:val="Heading2"/>
      </w:pPr>
      <w:bookmarkStart w:id="22" w:name="responsibilities-for-tax-services-manager"/>
      <w:r>
        <w:t xml:space="preserve">Responsibilities for tax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to partners by managing S Corporation formation process and delivering full service client support for partners</w:t>
      </w:r>
    </w:p>
    <w:p>
      <w:pPr>
        <w:pStyle w:val="Compact"/>
        <w:numPr>
          <w:numId w:val="1001"/>
          <w:ilvl w:val="0"/>
        </w:numPr>
      </w:pPr>
      <w:r>
        <w:t xml:space="preserve">Communicate to Firm leadership regarding tax positions, tax planning, and income allocations</w:t>
      </w:r>
    </w:p>
    <w:p>
      <w:pPr>
        <w:pStyle w:val="Compact"/>
        <w:numPr>
          <w:numId w:val="1001"/>
          <w:ilvl w:val="0"/>
        </w:numPr>
      </w:pPr>
      <w:r>
        <w:t xml:space="preserve">Manage Firm depreciation, Firm book income planning, and reconciliation of various accounts</w:t>
      </w:r>
    </w:p>
    <w:p>
      <w:pPr>
        <w:pStyle w:val="Compact"/>
        <w:numPr>
          <w:numId w:val="1001"/>
          <w:ilvl w:val="0"/>
        </w:numPr>
      </w:pPr>
      <w:r>
        <w:t xml:space="preserve">Develop and ensure that all tax process control documentation, tax policies, and procedures are maintained and updated in accordance with legal requirements and Firm standards</w:t>
      </w:r>
    </w:p>
    <w:p>
      <w:pPr>
        <w:pStyle w:val="Compact"/>
        <w:numPr>
          <w:numId w:val="1001"/>
          <w:ilvl w:val="0"/>
        </w:numPr>
      </w:pPr>
      <w:r>
        <w:t xml:space="preserve">Prepare complex federal and state partnership tax returns</w:t>
      </w:r>
    </w:p>
    <w:p>
      <w:pPr>
        <w:pStyle w:val="Compact"/>
        <w:numPr>
          <w:numId w:val="1001"/>
          <w:ilvl w:val="0"/>
        </w:numPr>
      </w:pPr>
      <w:r>
        <w:t xml:space="preserve">Review tax returns and workpapers</w:t>
      </w:r>
    </w:p>
    <w:p>
      <w:pPr>
        <w:pStyle w:val="Compact"/>
        <w:numPr>
          <w:numId w:val="1001"/>
          <w:ilvl w:val="0"/>
        </w:numPr>
      </w:pPr>
      <w:r>
        <w:t xml:space="preserve">Collaborate with other departments involving the sale and disposal of partnerships</w:t>
      </w:r>
    </w:p>
    <w:p>
      <w:pPr>
        <w:pStyle w:val="Compact"/>
        <w:numPr>
          <w:numId w:val="1001"/>
          <w:ilvl w:val="0"/>
        </w:numPr>
      </w:pPr>
      <w:r>
        <w:t xml:space="preserve">Prepare buy/sell calculations and workpapers related to partnership membership interest changes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and analysis of income tax provision related workpapers</w:t>
      </w:r>
    </w:p>
    <w:p>
      <w:pPr>
        <w:pStyle w:val="Compact"/>
        <w:numPr>
          <w:numId w:val="1001"/>
          <w:ilvl w:val="0"/>
        </w:numPr>
      </w:pPr>
      <w:r>
        <w:t xml:space="preserve">Engage in and/or manage special projects as needed</w:t>
      </w:r>
    </w:p>
    <w:p>
      <w:pPr>
        <w:pStyle w:val="Heading2"/>
      </w:pPr>
      <w:bookmarkStart w:id="23" w:name="qualifications-for-tax-services-manager"/>
      <w:r>
        <w:t xml:space="preserve">Qualifications for tax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 skills combined with interest and experience in process improvement and efficiency</w:t>
      </w:r>
    </w:p>
    <w:p>
      <w:pPr>
        <w:pStyle w:val="Compact"/>
        <w:numPr>
          <w:numId w:val="1002"/>
          <w:ilvl w:val="0"/>
        </w:numPr>
      </w:pPr>
      <w:r>
        <w:t xml:space="preserve">Managerial, organizational, technology and verbal/written communications</w:t>
      </w:r>
    </w:p>
    <w:p>
      <w:pPr>
        <w:pStyle w:val="Compact"/>
        <w:numPr>
          <w:numId w:val="1002"/>
          <w:ilvl w:val="0"/>
        </w:numPr>
      </w:pPr>
      <w:r>
        <w:t xml:space="preserve">Reconcile results to verify accurate conversion from legacy systems and modify implementation as needed</w:t>
      </w:r>
    </w:p>
    <w:p>
      <w:pPr>
        <w:pStyle w:val="Compact"/>
        <w:numPr>
          <w:numId w:val="1002"/>
          <w:ilvl w:val="0"/>
        </w:numPr>
      </w:pPr>
      <w:r>
        <w:t xml:space="preserve">Perform Unit and Integration Testing through preparation of test scripts in accordance with business requirements</w:t>
      </w:r>
    </w:p>
    <w:p>
      <w:pPr>
        <w:pStyle w:val="Compact"/>
        <w:numPr>
          <w:numId w:val="1002"/>
          <w:ilvl w:val="0"/>
        </w:numPr>
      </w:pPr>
      <w:r>
        <w:t xml:space="preserve">Develop training documentation and establish integration between these systems during user acceptance and integration testing</w:t>
      </w:r>
    </w:p>
    <w:p>
      <w:pPr>
        <w:pStyle w:val="Compact"/>
        <w:numPr>
          <w:numId w:val="1002"/>
          <w:ilvl w:val="0"/>
        </w:numPr>
      </w:pPr>
      <w:r>
        <w:t xml:space="preserve">Advise clients on Business Tax Transformation (Business Process Re-engineering from a systems perspective)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2021-10-28T18:33:43Z</dcterms:created>
  <dcterms:modified xsi:type="dcterms:W3CDTF">2021-10-28T18:33:43Z</dcterms:modified>
</cp:coreProperties>
</file>