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https://www.velvetjobs.com/job-descriptions/tax-senior-manager</w:t>
        </w:r>
      </w:hyperlink>
    </w:p>
    <w:p>
      <w:pPr>
        <w:pStyle w:val="Heading1"/>
      </w:pPr>
      <w:bookmarkStart w:id="21" w:name="example-of-tax-senior-manager-job-description"/>
      <w:r>
        <w:t xml:space="preserve">Example of Tax Senior Manager Job Description</w:t>
      </w:r>
      <w:bookmarkEnd w:id="21"/>
    </w:p>
    <w:p>
      <w:pPr>
        <w:pStyle w:val="Compact"/>
      </w:pPr>
      <w:r>
        <w:t xml:space="preserve">Our company is looking to fill the role of tax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senior-manager"/>
      <w:r>
        <w:t xml:space="preserve">Responsibilities for tax senior manager</w:t>
      </w:r>
      <w:bookmarkEnd w:id="22"/>
    </w:p>
    <w:p>
      <w:pPr>
        <w:pStyle w:val="Compact"/>
        <w:numPr>
          <w:numId w:val="1001"/>
          <w:ilvl w:val="0"/>
        </w:numPr>
      </w:pPr>
      <w:r>
        <w:t xml:space="preserve">Work closely with asset managers to ensure REIT qualifications are understood and maintained</w:t>
      </w:r>
    </w:p>
    <w:p>
      <w:pPr>
        <w:pStyle w:val="Compact"/>
        <w:numPr>
          <w:numId w:val="1001"/>
          <w:ilvl w:val="0"/>
        </w:numPr>
      </w:pPr>
      <w:r>
        <w:t xml:space="preserve">Work closely with investors’ tax teams to ensure deliverables are provided timely &amp; in-line with expectations</w:t>
      </w:r>
    </w:p>
    <w:p>
      <w:pPr>
        <w:pStyle w:val="Compact"/>
        <w:numPr>
          <w:numId w:val="1001"/>
          <w:ilvl w:val="0"/>
        </w:numPr>
      </w:pPr>
      <w:r>
        <w:t xml:space="preserve">Review all REIT testing on a quarterly and annual basis</w:t>
      </w:r>
    </w:p>
    <w:p>
      <w:pPr>
        <w:pStyle w:val="Compact"/>
        <w:numPr>
          <w:numId w:val="1001"/>
          <w:ilvl w:val="0"/>
        </w:numPr>
      </w:pPr>
      <w:r>
        <w:t xml:space="preserve">Review annual E&amp;P and return of capital calculations for distribution to shareholders</w:t>
      </w:r>
    </w:p>
    <w:p>
      <w:pPr>
        <w:pStyle w:val="Compact"/>
        <w:numPr>
          <w:numId w:val="1001"/>
          <w:ilvl w:val="0"/>
        </w:numPr>
      </w:pPr>
      <w:r>
        <w:t xml:space="preserve">Assist with managing and minimizing risks inherent with being a REIT</w:t>
      </w:r>
    </w:p>
    <w:p>
      <w:pPr>
        <w:pStyle w:val="Compact"/>
        <w:numPr>
          <w:numId w:val="1001"/>
          <w:ilvl w:val="0"/>
        </w:numPr>
      </w:pPr>
      <w:r>
        <w:t xml:space="preserve">Ensure Taxable REIT Subsidiaries are properly supported</w:t>
      </w:r>
    </w:p>
    <w:p>
      <w:pPr>
        <w:pStyle w:val="Compact"/>
        <w:numPr>
          <w:numId w:val="1001"/>
          <w:ilvl w:val="0"/>
        </w:numPr>
      </w:pPr>
      <w:r>
        <w:t xml:space="preserve">Research tax issues to ensure structures and positions are adequately documented</w:t>
      </w:r>
    </w:p>
    <w:p>
      <w:pPr>
        <w:pStyle w:val="Compact"/>
        <w:numPr>
          <w:numId w:val="1001"/>
          <w:ilvl w:val="0"/>
        </w:numPr>
      </w:pPr>
      <w:r>
        <w:t xml:space="preserve">Evaluate the current tax compliance operating model related to third party funds with a desire to move to a more efficient co-sourcing model</w:t>
      </w:r>
    </w:p>
    <w:p>
      <w:pPr>
        <w:pStyle w:val="Compact"/>
        <w:numPr>
          <w:numId w:val="1001"/>
          <w:ilvl w:val="0"/>
        </w:numPr>
      </w:pPr>
      <w:r>
        <w:t xml:space="preserve">Participate in supporting the Company’s tax positions in tax examinations</w:t>
      </w:r>
    </w:p>
    <w:p>
      <w:pPr>
        <w:pStyle w:val="Compact"/>
        <w:numPr>
          <w:numId w:val="1001"/>
          <w:ilvl w:val="0"/>
        </w:numPr>
      </w:pPr>
      <w:r>
        <w:t xml:space="preserve">Review the company’s non-real estate related private equity portfolios to ensure proper tax reporting and identify planning opportunities</w:t>
      </w:r>
    </w:p>
    <w:p>
      <w:pPr>
        <w:pStyle w:val="Heading2"/>
      </w:pPr>
      <w:bookmarkStart w:id="23" w:name="qualifications-for-tax-senior-manager"/>
      <w:r>
        <w:t xml:space="preserve">Qualifications for tax senior manager</w:t>
      </w:r>
      <w:bookmarkEnd w:id="23"/>
    </w:p>
    <w:p>
      <w:pPr>
        <w:pStyle w:val="Compact"/>
        <w:numPr>
          <w:numId w:val="1002"/>
          <w:ilvl w:val="0"/>
        </w:numPr>
      </w:pPr>
      <w:r>
        <w:t xml:space="preserve">CPA or attorney's license required</w:t>
      </w:r>
    </w:p>
    <w:p>
      <w:pPr>
        <w:pStyle w:val="Compact"/>
        <w:numPr>
          <w:numId w:val="1002"/>
          <w:ilvl w:val="0"/>
        </w:numPr>
      </w:pPr>
      <w:r>
        <w:t xml:space="preserve">10 years-experience preferred in corporate tax function</w:t>
      </w:r>
    </w:p>
    <w:p>
      <w:pPr>
        <w:pStyle w:val="Compact"/>
        <w:numPr>
          <w:numId w:val="1002"/>
          <w:ilvl w:val="0"/>
        </w:numPr>
      </w:pPr>
      <w:r>
        <w:t xml:space="preserve">Proficient knowledge of US sales &amp; use tax and Canadian GST/HST &amp; PST regulations related to the technology industry</w:t>
      </w:r>
    </w:p>
    <w:p>
      <w:pPr>
        <w:pStyle w:val="Compact"/>
        <w:numPr>
          <w:numId w:val="1002"/>
          <w:ilvl w:val="0"/>
        </w:numPr>
      </w:pPr>
      <w:r>
        <w:t xml:space="preserve">Experienced Vertex application user including Vertex Sales Tax Returns and Tax Decision Maker</w:t>
      </w:r>
    </w:p>
    <w:p>
      <w:pPr>
        <w:pStyle w:val="Compact"/>
        <w:numPr>
          <w:numId w:val="1002"/>
          <w:ilvl w:val="0"/>
        </w:numPr>
      </w:pPr>
      <w:r>
        <w:t xml:space="preserve">Experience with Oracle ERP system, Excel, Word and Outlook</w:t>
      </w:r>
    </w:p>
    <w:p>
      <w:pPr>
        <w:pStyle w:val="Compact"/>
        <w:numPr>
          <w:numId w:val="1002"/>
          <w:ilvl w:val="0"/>
        </w:numPr>
      </w:pPr>
      <w:r>
        <w:t xml:space="preserve">Experience performing research using web based research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