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https://www.velvetjobs.com/job-descriptions/tax-senior-analyst</w:t>
        </w:r>
      </w:hyperlink>
    </w:p>
    <w:p>
      <w:pPr>
        <w:pStyle w:val="Heading1"/>
      </w:pPr>
      <w:bookmarkStart w:id="21" w:name="example-of-tax-senior-analyst-job-description"/>
      <w:r>
        <w:t xml:space="preserve">Example of Tax Senior Analyst Job Description</w:t>
      </w:r>
      <w:bookmarkEnd w:id="21"/>
    </w:p>
    <w:p>
      <w:pPr>
        <w:pStyle w:val="Compact"/>
      </w:pPr>
      <w:r>
        <w:t xml:space="preserve">Our innovative and growing company is searching for experienced candidates for the position of tax senior analyst.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tax-senior-analyst"/>
      <w:r>
        <w:t xml:space="preserve">Responsibilities for tax senior analyst</w:t>
      </w:r>
      <w:bookmarkEnd w:id="22"/>
    </w:p>
    <w:p>
      <w:pPr>
        <w:pStyle w:val="Compact"/>
        <w:numPr>
          <w:numId w:val="1001"/>
          <w:ilvl w:val="0"/>
        </w:numPr>
      </w:pPr>
      <w:r>
        <w:t xml:space="preserve">Prepare monthly summary reports as required by management</w:t>
      </w:r>
    </w:p>
    <w:p>
      <w:pPr>
        <w:pStyle w:val="Compact"/>
        <w:numPr>
          <w:numId w:val="1001"/>
          <w:ilvl w:val="0"/>
        </w:numPr>
      </w:pPr>
      <w:r>
        <w:t xml:space="preserve">Ensure exemption certificate process</w:t>
      </w:r>
    </w:p>
    <w:p>
      <w:pPr>
        <w:pStyle w:val="Compact"/>
        <w:numPr>
          <w:numId w:val="1001"/>
          <w:ilvl w:val="0"/>
        </w:numPr>
      </w:pPr>
      <w:r>
        <w:t xml:space="preserve">Analyze and reconcile associated general ledger accounts</w:t>
      </w:r>
    </w:p>
    <w:p>
      <w:pPr>
        <w:pStyle w:val="Compact"/>
        <w:numPr>
          <w:numId w:val="1001"/>
          <w:ilvl w:val="0"/>
        </w:numPr>
      </w:pPr>
      <w:r>
        <w:t xml:space="preserve">Maintain tax calendar and ensure all returns are filed</w:t>
      </w:r>
    </w:p>
    <w:p>
      <w:pPr>
        <w:pStyle w:val="Compact"/>
        <w:numPr>
          <w:numId w:val="1001"/>
          <w:ilvl w:val="0"/>
        </w:numPr>
      </w:pPr>
      <w:r>
        <w:t xml:space="preserve">Assist with the administration function for Taxware (set up users, verify proper billing, main liaison with IT) Vertex, and OneSource property tax software</w:t>
      </w:r>
    </w:p>
    <w:p>
      <w:pPr>
        <w:pStyle w:val="Compact"/>
        <w:numPr>
          <w:numId w:val="1001"/>
          <w:ilvl w:val="0"/>
        </w:numPr>
      </w:pPr>
      <w:r>
        <w:t xml:space="preserve">Conduct local tax and state research on issues impacting the company</w:t>
      </w:r>
    </w:p>
    <w:p>
      <w:pPr>
        <w:pStyle w:val="Compact"/>
        <w:numPr>
          <w:numId w:val="1001"/>
          <w:ilvl w:val="0"/>
        </w:numPr>
      </w:pPr>
      <w:r>
        <w:t xml:space="preserve">Prepare various multi-state income tax returns and miscellaneous tax filings for various U.S. subsidiaries, including quarterly estimated tax payments</w:t>
      </w:r>
    </w:p>
    <w:p>
      <w:pPr>
        <w:pStyle w:val="Compact"/>
        <w:numPr>
          <w:numId w:val="1001"/>
          <w:ilvl w:val="0"/>
        </w:numPr>
      </w:pPr>
      <w:r>
        <w:t xml:space="preserve">Assist with various state assignments, Unclaimed Property reporting and State Nexus reviews of service companies</w:t>
      </w:r>
    </w:p>
    <w:p>
      <w:pPr>
        <w:pStyle w:val="Compact"/>
        <w:numPr>
          <w:numId w:val="1001"/>
          <w:ilvl w:val="0"/>
        </w:numPr>
      </w:pPr>
      <w:r>
        <w:t xml:space="preserve">Perform miscellaneous research and planning projects, as necessary</w:t>
      </w:r>
    </w:p>
    <w:p>
      <w:pPr>
        <w:pStyle w:val="Compact"/>
        <w:numPr>
          <w:numId w:val="1001"/>
          <w:ilvl w:val="0"/>
        </w:numPr>
      </w:pPr>
      <w:r>
        <w:t xml:space="preserve">Manage and update Onesource Workflow Manager with all tax information such as tax return filing dates, payments, copies of the filed returns, copies of all supporting documentation associated with filings</w:t>
      </w:r>
    </w:p>
    <w:p>
      <w:pPr>
        <w:pStyle w:val="Heading2"/>
      </w:pPr>
      <w:bookmarkStart w:id="23" w:name="qualifications-for-tax-senior-analyst"/>
      <w:r>
        <w:t xml:space="preserve">Qualifications for tax senior analyst</w:t>
      </w:r>
      <w:bookmarkEnd w:id="23"/>
    </w:p>
    <w:p>
      <w:pPr>
        <w:pStyle w:val="Compact"/>
        <w:numPr>
          <w:numId w:val="1002"/>
          <w:ilvl w:val="0"/>
        </w:numPr>
      </w:pPr>
      <w:r>
        <w:t xml:space="preserve">3+ years of experience in federal and state income tax accounting</w:t>
      </w:r>
    </w:p>
    <w:p>
      <w:pPr>
        <w:pStyle w:val="Compact"/>
        <w:numPr>
          <w:numId w:val="1002"/>
          <w:ilvl w:val="0"/>
        </w:numPr>
      </w:pPr>
      <w:r>
        <w:t xml:space="preserve">Significant federal and state income tax compliance experience including use of tax preparation software (e.g., RIA InSource)</w:t>
      </w:r>
    </w:p>
    <w:p>
      <w:pPr>
        <w:pStyle w:val="Compact"/>
        <w:numPr>
          <w:numId w:val="1002"/>
          <w:ilvl w:val="0"/>
        </w:numPr>
      </w:pPr>
      <w:r>
        <w:t xml:space="preserve">Ability to work closely cross depts</w:t>
      </w:r>
    </w:p>
    <w:p>
      <w:pPr>
        <w:pStyle w:val="Compact"/>
        <w:numPr>
          <w:numId w:val="1002"/>
          <w:ilvl w:val="0"/>
        </w:numPr>
      </w:pPr>
      <w:r>
        <w:t xml:space="preserve">Effectively communicate with staff and Tax Department management</w:t>
      </w:r>
    </w:p>
    <w:p>
      <w:pPr>
        <w:pStyle w:val="Compact"/>
        <w:numPr>
          <w:numId w:val="1002"/>
          <w:ilvl w:val="0"/>
        </w:numPr>
      </w:pPr>
      <w:r>
        <w:t xml:space="preserve">Develop productive relationships with other departments and offices</w:t>
      </w:r>
    </w:p>
    <w:p>
      <w:pPr>
        <w:pStyle w:val="Compact"/>
        <w:numPr>
          <w:numId w:val="1002"/>
          <w:ilvl w:val="0"/>
        </w:numPr>
      </w:pPr>
      <w:r>
        <w:t xml:space="preserve">Uptown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ax-senior-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ax-senior-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2021-10-28T18:29:22Z</dcterms:created>
  <dcterms:modified xsi:type="dcterms:W3CDTF">2021-10-28T18:29:22Z</dcterms:modified>
</cp:coreProperties>
</file>