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https://www.velvetjobs.com/job-descriptions/tax-senior-analyst</w:t>
        </w:r>
      </w:hyperlink>
    </w:p>
    <w:p>
      <w:pPr>
        <w:pStyle w:val="Heading1"/>
      </w:pPr>
      <w:bookmarkStart w:id="21" w:name="example-of-tax-senior-analyst-job-description"/>
      <w:r>
        <w:t xml:space="preserve">Example of Tax Senior Analyst Job Description</w:t>
      </w:r>
      <w:bookmarkEnd w:id="21"/>
    </w:p>
    <w:p>
      <w:pPr>
        <w:pStyle w:val="Compact"/>
      </w:pPr>
      <w:r>
        <w:t xml:space="preserve">Our innovative and growing company is looking to fill the role of tax senior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tax-senior-analyst"/>
      <w:r>
        <w:t xml:space="preserve">Responsibilities for tax senior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Income Tax Provision</w:t>
      </w:r>
    </w:p>
    <w:p>
      <w:pPr>
        <w:pStyle w:val="Compact"/>
        <w:numPr>
          <w:numId w:val="1001"/>
          <w:ilvl w:val="0"/>
        </w:numPr>
      </w:pPr>
      <w:r>
        <w:t xml:space="preserve">Help to evolve department</w:t>
      </w:r>
    </w:p>
    <w:p>
      <w:pPr>
        <w:pStyle w:val="Compact"/>
        <w:numPr>
          <w:numId w:val="1001"/>
          <w:ilvl w:val="0"/>
        </w:numPr>
      </w:pPr>
      <w:r>
        <w:t xml:space="preserve">Reviewing the US tax compliance process effectiveness and communicating ideas for process improvements in the tax department for efficiency</w:t>
      </w:r>
    </w:p>
    <w:p>
      <w:pPr>
        <w:pStyle w:val="Compact"/>
        <w:numPr>
          <w:numId w:val="1001"/>
          <w:ilvl w:val="0"/>
        </w:numPr>
      </w:pPr>
      <w:r>
        <w:t xml:space="preserve">Review of tax technical publications and other corporate publications for technical accuracy of planned tax reduction strategies, development of new opportunities for tax savings</w:t>
      </w:r>
    </w:p>
    <w:p>
      <w:pPr>
        <w:pStyle w:val="Compact"/>
        <w:numPr>
          <w:numId w:val="1001"/>
          <w:ilvl w:val="0"/>
        </w:numPr>
      </w:pPr>
      <w:r>
        <w:t xml:space="preserve">Support the Direct tax audits (both internal and external) across the region.Update process manuals, checklists and deadline listings</w:t>
      </w:r>
    </w:p>
    <w:p>
      <w:pPr>
        <w:pStyle w:val="Compact"/>
        <w:numPr>
          <w:numId w:val="1001"/>
          <w:ilvl w:val="0"/>
        </w:numPr>
      </w:pPr>
      <w:r>
        <w:t xml:space="preserve">Review Subpart F, E&amp;P, tax pools and foreign tax credit calculations</w:t>
      </w:r>
    </w:p>
    <w:p>
      <w:pPr>
        <w:pStyle w:val="Compact"/>
        <w:numPr>
          <w:numId w:val="1001"/>
          <w:ilvl w:val="0"/>
        </w:numPr>
      </w:pPr>
      <w:r>
        <w:t xml:space="preserve">Manage foreign tax credit planning, including modeling of alternatives</w:t>
      </w:r>
    </w:p>
    <w:p>
      <w:pPr>
        <w:pStyle w:val="Compact"/>
        <w:numPr>
          <w:numId w:val="1001"/>
          <w:ilvl w:val="0"/>
        </w:numPr>
      </w:pPr>
      <w:r>
        <w:t xml:space="preserve">Research and understand potential tax legislation and participate in modeling different scenarios</w:t>
      </w:r>
    </w:p>
    <w:p>
      <w:pPr>
        <w:pStyle w:val="Compact"/>
        <w:numPr>
          <w:numId w:val="1001"/>
          <w:ilvl w:val="0"/>
        </w:numPr>
      </w:pPr>
      <w:r>
        <w:t xml:space="preserve">Research and analyze tax planning ideas to determine impacts to the worldwide tax provision and US income tax reporting</w:t>
      </w:r>
    </w:p>
    <w:p>
      <w:pPr>
        <w:pStyle w:val="Compact"/>
        <w:numPr>
          <w:numId w:val="1001"/>
          <w:ilvl w:val="0"/>
        </w:numPr>
      </w:pPr>
      <w:r>
        <w:t xml:space="preserve">Research tax issues and prepare technical documentation</w:t>
      </w:r>
    </w:p>
    <w:p>
      <w:pPr>
        <w:pStyle w:val="Heading2"/>
      </w:pPr>
      <w:bookmarkStart w:id="23" w:name="qualifications-for-tax-senior-analyst"/>
      <w:r>
        <w:t xml:space="preserve">Qualifications for tax senior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accounting procedures and policies</w:t>
      </w:r>
    </w:p>
    <w:p>
      <w:pPr>
        <w:pStyle w:val="Compact"/>
        <w:numPr>
          <w:numId w:val="1002"/>
          <w:ilvl w:val="0"/>
        </w:numPr>
      </w:pPr>
      <w:r>
        <w:t xml:space="preserve">Broad application of tax accounting principles, theories and concepts in applicable discipline, plus working knowledge of other related fields</w:t>
      </w:r>
    </w:p>
    <w:p>
      <w:pPr>
        <w:pStyle w:val="Compact"/>
        <w:numPr>
          <w:numId w:val="1002"/>
          <w:ilvl w:val="0"/>
        </w:numPr>
      </w:pPr>
      <w:r>
        <w:t xml:space="preserve">BS/BA in Accounting or Business</w:t>
      </w:r>
    </w:p>
    <w:p>
      <w:pPr>
        <w:pStyle w:val="Compact"/>
        <w:numPr>
          <w:numId w:val="1002"/>
          <w:ilvl w:val="0"/>
        </w:numPr>
      </w:pPr>
      <w:r>
        <w:t xml:space="preserve">Minimum 6+ years of corporate tax experience, good interpersonal, verbal, and written communication skills</w:t>
      </w:r>
    </w:p>
    <w:p>
      <w:pPr>
        <w:pStyle w:val="Compact"/>
        <w:numPr>
          <w:numId w:val="1002"/>
          <w:ilvl w:val="0"/>
        </w:numPr>
      </w:pPr>
      <w:r>
        <w:t xml:space="preserve">Must have effective problem solving and tax research skills and specific experience with multi-state apportionment</w:t>
      </w:r>
    </w:p>
    <w:p>
      <w:pPr>
        <w:pStyle w:val="Compact"/>
        <w:numPr>
          <w:numId w:val="1002"/>
          <w:ilvl w:val="0"/>
        </w:numPr>
      </w:pPr>
      <w:r>
        <w:t xml:space="preserve">Tax reporting to Corporate and reconciliation between statutory and corporate results Task risk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senio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senio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2021-10-28T13:16:10Z</dcterms:created>
  <dcterms:modified xsi:type="dcterms:W3CDTF">2021-10-28T13:16:10Z</dcterms:modified>
</cp:coreProperties>
</file>