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https://www.velvetjobs.com/job-descriptions/tax-operations-analyst</w:t>
        </w:r>
      </w:hyperlink>
    </w:p>
    <w:p>
      <w:pPr>
        <w:pStyle w:val="Heading1"/>
      </w:pPr>
      <w:bookmarkStart w:id="21" w:name="example-of-tax-operations-analyst-job-description"/>
      <w:r>
        <w:t xml:space="preserve">Example of Tax Operations Analyst Job Description</w:t>
      </w:r>
      <w:bookmarkEnd w:id="21"/>
    </w:p>
    <w:p>
      <w:pPr>
        <w:pStyle w:val="Compact"/>
      </w:pPr>
      <w:r>
        <w:t xml:space="preserve">Our company is looking for a tax operations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x-operations-analyst"/>
      <w:r>
        <w:t xml:space="preserve">Responsibilities for tax operations analyst</w:t>
      </w:r>
      <w:bookmarkEnd w:id="22"/>
    </w:p>
    <w:p>
      <w:pPr>
        <w:pStyle w:val="Compact"/>
        <w:numPr>
          <w:numId w:val="1001"/>
          <w:ilvl w:val="0"/>
        </w:numPr>
      </w:pPr>
      <w:r>
        <w:t xml:space="preserve">Validation and reconciliation of tax data and documentation</w:t>
      </w:r>
    </w:p>
    <w:p>
      <w:pPr>
        <w:pStyle w:val="Compact"/>
        <w:numPr>
          <w:numId w:val="1001"/>
          <w:ilvl w:val="0"/>
        </w:numPr>
      </w:pPr>
      <w:r>
        <w:t xml:space="preserve">Liaising with Agent Banks and Tax Authorities to ensure accurate tax payments and timely recoverability of tax reclaims</w:t>
      </w:r>
    </w:p>
    <w:p>
      <w:pPr>
        <w:pStyle w:val="Compact"/>
        <w:numPr>
          <w:numId w:val="1001"/>
          <w:ilvl w:val="0"/>
        </w:numPr>
      </w:pPr>
      <w:r>
        <w:t xml:space="preserve">Providing tax-related operational support to client service reps, sales and clients</w:t>
      </w:r>
    </w:p>
    <w:p>
      <w:pPr>
        <w:pStyle w:val="Compact"/>
        <w:numPr>
          <w:numId w:val="1001"/>
          <w:ilvl w:val="0"/>
        </w:numPr>
      </w:pPr>
      <w:r>
        <w:t xml:space="preserve">Producing weekly and monthly management reporting</w:t>
      </w:r>
    </w:p>
    <w:p>
      <w:pPr>
        <w:pStyle w:val="Compact"/>
        <w:numPr>
          <w:numId w:val="1001"/>
          <w:ilvl w:val="0"/>
        </w:numPr>
      </w:pPr>
      <w:r>
        <w:t xml:space="preserve">Supporting process and procedure documentation, review, &amp; maintenance</w:t>
      </w:r>
    </w:p>
    <w:p>
      <w:pPr>
        <w:pStyle w:val="Compact"/>
        <w:numPr>
          <w:numId w:val="1001"/>
          <w:ilvl w:val="0"/>
        </w:numPr>
      </w:pPr>
      <w:r>
        <w:t xml:space="preserve">Work with global teams to support implementation of evolving global tax regulations</w:t>
      </w:r>
    </w:p>
    <w:p>
      <w:pPr>
        <w:pStyle w:val="Compact"/>
        <w:numPr>
          <w:numId w:val="1001"/>
          <w:ilvl w:val="0"/>
        </w:numPr>
      </w:pPr>
      <w:r>
        <w:t xml:space="preserve">Document business/functional requirements along with process flows and recommend approaches to implement tax processing/reporting solutions</w:t>
      </w:r>
    </w:p>
    <w:p>
      <w:pPr>
        <w:pStyle w:val="Compact"/>
        <w:numPr>
          <w:numId w:val="1001"/>
          <w:ilvl w:val="0"/>
        </w:numPr>
      </w:pPr>
      <w:r>
        <w:t xml:space="preserve">You will act as a risk manager for the firm through ongoing assessment and awareness of the tax regulatory environment and the firm’s adherence to its regulatory obligations</w:t>
      </w:r>
    </w:p>
    <w:p>
      <w:pPr>
        <w:pStyle w:val="Compact"/>
        <w:numPr>
          <w:numId w:val="1001"/>
          <w:ilvl w:val="0"/>
        </w:numPr>
      </w:pPr>
      <w:r>
        <w:t xml:space="preserve">Review and interpret market updates to evaluate tax impact and outline operational proposals as to how we should adapt to that change</w:t>
      </w:r>
    </w:p>
    <w:p>
      <w:pPr>
        <w:pStyle w:val="Compact"/>
        <w:numPr>
          <w:numId w:val="1001"/>
          <w:ilvl w:val="0"/>
        </w:numPr>
      </w:pPr>
      <w:r>
        <w:t xml:space="preserve">You will have excellent opportunities to develop your career as regulatory change management is at the forefront of the firm’s strategy and the industry</w:t>
      </w:r>
    </w:p>
    <w:p>
      <w:pPr>
        <w:pStyle w:val="Heading2"/>
      </w:pPr>
      <w:bookmarkStart w:id="23" w:name="qualifications-for-tax-operations-analyst"/>
      <w:r>
        <w:t xml:space="preserve">Qualifications for tax operations analyst</w:t>
      </w:r>
      <w:bookmarkEnd w:id="23"/>
    </w:p>
    <w:p>
      <w:pPr>
        <w:pStyle w:val="Compact"/>
        <w:numPr>
          <w:numId w:val="1002"/>
          <w:ilvl w:val="0"/>
        </w:numPr>
      </w:pPr>
      <w:r>
        <w:t xml:space="preserve">Flexible to work overtime, night shift and on holidays</w:t>
      </w:r>
    </w:p>
    <w:p>
      <w:pPr>
        <w:pStyle w:val="Compact"/>
        <w:numPr>
          <w:numId w:val="1002"/>
          <w:ilvl w:val="0"/>
        </w:numPr>
      </w:pPr>
      <w:r>
        <w:t xml:space="preserve">Work with technology to define technology requirements are defined and deliverables are met</w:t>
      </w:r>
    </w:p>
    <w:p>
      <w:pPr>
        <w:pStyle w:val="Compact"/>
        <w:numPr>
          <w:numId w:val="1002"/>
          <w:ilvl w:val="0"/>
        </w:numPr>
      </w:pPr>
      <w:r>
        <w:t xml:space="preserve">Review of tax returns, if needed, to support Custody service requirements</w:t>
      </w:r>
    </w:p>
    <w:p>
      <w:pPr>
        <w:pStyle w:val="Compact"/>
        <w:numPr>
          <w:numId w:val="1002"/>
          <w:ilvl w:val="0"/>
        </w:numPr>
      </w:pPr>
      <w:r>
        <w:t xml:space="preserve">Strong knowledge of tax legislation and application with respect to JPM clients, being superannuation entities and managed investment schemes</w:t>
      </w:r>
    </w:p>
    <w:p>
      <w:pPr>
        <w:pStyle w:val="Compact"/>
        <w:numPr>
          <w:numId w:val="1002"/>
          <w:ilvl w:val="0"/>
        </w:numPr>
      </w:pPr>
      <w:r>
        <w:t xml:space="preserve">Strong knowledge of taxation principles in relation to underlying securities held by our clients</w:t>
      </w:r>
    </w:p>
    <w:p>
      <w:pPr>
        <w:pStyle w:val="Compact"/>
        <w:numPr>
          <w:numId w:val="1002"/>
          <w:ilvl w:val="0"/>
        </w:numPr>
      </w:pPr>
      <w:r>
        <w:t xml:space="preserve">Understand underlying accounting principles and the relationship between accounting and tax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oper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oper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2021-10-28T12:52:19Z</dcterms:created>
  <dcterms:modified xsi:type="dcterms:W3CDTF">2021-10-28T12:52:19Z</dcterms:modified>
</cp:coreProperties>
</file>