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https://www.velvetjobs.com/job-descriptions/tax-manager-senior-manager</w:t>
        </w:r>
      </w:hyperlink>
    </w:p>
    <w:p>
      <w:pPr>
        <w:pStyle w:val="Heading1"/>
      </w:pPr>
      <w:bookmarkStart w:id="21" w:name="example-of-tax-manager-senior-manager-job-description"/>
      <w:r>
        <w:t xml:space="preserve">Example of Tax Manager / Senior Manager Job Description</w:t>
      </w:r>
      <w:bookmarkEnd w:id="21"/>
    </w:p>
    <w:p>
      <w:pPr>
        <w:pStyle w:val="Compact"/>
      </w:pPr>
      <w:r>
        <w:t xml:space="preserve">Our company is looking for a tax manager / senior manager. To join our growing team, please review the list of responsibilities and qualifications.</w:t>
      </w:r>
    </w:p>
    <w:p>
      <w:pPr>
        <w:pStyle w:val="Heading2"/>
      </w:pPr>
      <w:bookmarkStart w:id="22" w:name="responsibilities-for-tax-manager-senior-manager"/>
      <w:r>
        <w:t xml:space="preserve">Responsibilities for tax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due diligence and strategic analysis regarding the Indirect Tax impact of mergers, acquisitions, dispositions and restructuring</w:t>
      </w:r>
    </w:p>
    <w:p>
      <w:pPr>
        <w:pStyle w:val="Compact"/>
        <w:numPr>
          <w:numId w:val="1001"/>
          <w:ilvl w:val="0"/>
        </w:numPr>
      </w:pPr>
      <w:r>
        <w:t xml:space="preserve">Implement identified operational efficiencies</w:t>
      </w:r>
    </w:p>
    <w:p>
      <w:pPr>
        <w:pStyle w:val="Compact"/>
        <w:numPr>
          <w:numId w:val="1001"/>
          <w:ilvl w:val="0"/>
        </w:numPr>
      </w:pPr>
      <w:r>
        <w:t xml:space="preserve">Assist subsidiaries with indirect tax issues, as needed</w:t>
      </w:r>
    </w:p>
    <w:p>
      <w:pPr>
        <w:pStyle w:val="Compact"/>
        <w:numPr>
          <w:numId w:val="1001"/>
          <w:ilvl w:val="0"/>
        </w:numPr>
      </w:pPr>
      <w:r>
        <w:t xml:space="preserve">Calculates quarterly and annual estimated tax liability and ensures prompt and accurate payment to the IRS</w:t>
      </w:r>
    </w:p>
    <w:p>
      <w:pPr>
        <w:pStyle w:val="Compact"/>
        <w:numPr>
          <w:numId w:val="1001"/>
          <w:ilvl w:val="0"/>
        </w:numPr>
      </w:pPr>
      <w:r>
        <w:t xml:space="preserve">Maintains the underlying tax database utilized for tracking the tax basis of fixed assets</w:t>
      </w:r>
    </w:p>
    <w:p>
      <w:pPr>
        <w:pStyle w:val="Compact"/>
        <w:numPr>
          <w:numId w:val="1001"/>
          <w:ilvl w:val="0"/>
        </w:numPr>
      </w:pPr>
      <w:r>
        <w:t xml:space="preserve">Proactively research existing and proposed state tax law to determine impact on clients’ financial position</w:t>
      </w:r>
    </w:p>
    <w:p>
      <w:pPr>
        <w:pStyle w:val="Compact"/>
        <w:numPr>
          <w:numId w:val="1001"/>
          <w:ilvl w:val="0"/>
        </w:numPr>
      </w:pPr>
      <w:r>
        <w:t xml:space="preserve">Assist when necessary the Head of Tax - Europe and Asia in dealing with ad hoc queries from the business on taxes and carry out and document research as required</w:t>
      </w:r>
    </w:p>
    <w:p>
      <w:pPr>
        <w:pStyle w:val="Compact"/>
        <w:numPr>
          <w:numId w:val="1001"/>
          <w:ilvl w:val="0"/>
        </w:numPr>
      </w:pPr>
      <w:r>
        <w:t xml:space="preserve">Work as part of a multi-disciplinary team helping to provide industry knowledge and experience, industries may include but not be limited to financial services, insurance, manufacturing, retail, or utilities</w:t>
      </w:r>
    </w:p>
    <w:p>
      <w:pPr>
        <w:pStyle w:val="Compact"/>
        <w:numPr>
          <w:numId w:val="1001"/>
          <w:ilvl w:val="0"/>
        </w:numPr>
      </w:pPr>
      <w:r>
        <w:t xml:space="preserve">Candidates should be growth-motivated with the objectives to grow his/her practice with compliance and consulting service</w:t>
      </w:r>
    </w:p>
    <w:p>
      <w:pPr>
        <w:pStyle w:val="Compact"/>
        <w:numPr>
          <w:numId w:val="1001"/>
          <w:ilvl w:val="0"/>
        </w:numPr>
      </w:pPr>
      <w:r>
        <w:t xml:space="preserve">Review federal, foreign, state and local income and partnership (REIT) tax returns (Form 1120, 1120F, 1065 and state unitary returns) including provision to return adjustments</w:t>
      </w:r>
    </w:p>
    <w:p>
      <w:pPr>
        <w:pStyle w:val="Heading2"/>
      </w:pPr>
      <w:bookmarkStart w:id="23" w:name="qualifications-for-tax-manager-senior-manager"/>
      <w:r>
        <w:t xml:space="preserve">Qualifications for tax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enjoy keeping up-to-date on the ever-changing tax industry’s regulations and policies</w:t>
      </w:r>
    </w:p>
    <w:p>
      <w:pPr>
        <w:pStyle w:val="Compact"/>
        <w:numPr>
          <w:numId w:val="1002"/>
          <w:ilvl w:val="0"/>
        </w:numPr>
      </w:pPr>
      <w:r>
        <w:t xml:space="preserve">You have a knack for solving problems and easily notice issues while bringing solutions to the table</w:t>
      </w:r>
    </w:p>
    <w:p>
      <w:pPr>
        <w:pStyle w:val="Compact"/>
        <w:numPr>
          <w:numId w:val="1002"/>
          <w:ilvl w:val="0"/>
        </w:numPr>
      </w:pPr>
      <w:r>
        <w:t xml:space="preserve">You take pride in helping others, and you are ready to take on the challenge of leading a team of high-performing individuals</w:t>
      </w:r>
    </w:p>
    <w:p>
      <w:pPr>
        <w:pStyle w:val="Compact"/>
        <w:numPr>
          <w:numId w:val="1002"/>
          <w:ilvl w:val="0"/>
        </w:numPr>
      </w:pPr>
      <w:r>
        <w:t xml:space="preserve">You have knowledge of and exposure to a variety of industries and the ability to read a financial statement</w:t>
      </w:r>
    </w:p>
    <w:p>
      <w:pPr>
        <w:pStyle w:val="Compact"/>
        <w:numPr>
          <w:numId w:val="1002"/>
          <w:ilvl w:val="0"/>
        </w:numPr>
      </w:pPr>
      <w:r>
        <w:t xml:space="preserve">You are efficient and possess a strong work ethic</w:t>
      </w:r>
    </w:p>
    <w:p>
      <w:pPr>
        <w:pStyle w:val="Compact"/>
        <w:numPr>
          <w:numId w:val="1002"/>
          <w:ilvl w:val="0"/>
        </w:numPr>
      </w:pPr>
      <w:r>
        <w:t xml:space="preserve">In addition to all of this, you have a Bachelor's degree in Accounting, hold an active CPA license and have at least 5 years of experience in public accounting with an emphasis on consulting and strong income tax compliance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2021-10-28T13:37:11Z</dcterms:created>
  <dcterms:modified xsi:type="dcterms:W3CDTF">2021-10-28T13:37:11Z</dcterms:modified>
</cp:coreProperties>
</file>