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https://www.velvetjobs.com/job-descriptions/tax-leader</w:t>
        </w:r>
      </w:hyperlink>
    </w:p>
    <w:p>
      <w:pPr>
        <w:pStyle w:val="Heading1"/>
      </w:pPr>
      <w:bookmarkStart w:id="21" w:name="example-of-tax-leader-job-description"/>
      <w:r>
        <w:t xml:space="preserve">Example of Tax Leader Job Description</w:t>
      </w:r>
      <w:bookmarkEnd w:id="21"/>
    </w:p>
    <w:p>
      <w:pPr>
        <w:pStyle w:val="Compact"/>
      </w:pPr>
      <w:r>
        <w:t xml:space="preserve">Our innovative and growing company is hiring for a tax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leader"/>
      <w:r>
        <w:t xml:space="preserve">Responsibilities for tax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surveillance by reviewing exception reports and perform periodic reasonableness checks of W-8 forms</w:t>
      </w:r>
    </w:p>
    <w:p>
      <w:pPr>
        <w:pStyle w:val="Compact"/>
        <w:numPr>
          <w:numId w:val="1001"/>
          <w:ilvl w:val="0"/>
        </w:numPr>
      </w:pPr>
      <w:r>
        <w:t xml:space="preserve">Review tax forms for expiration</w:t>
      </w:r>
    </w:p>
    <w:p>
      <w:pPr>
        <w:pStyle w:val="Compact"/>
        <w:numPr>
          <w:numId w:val="1001"/>
          <w:ilvl w:val="0"/>
        </w:numPr>
      </w:pPr>
      <w:r>
        <w:t xml:space="preserve">Review monthly GIIN List from IRS versus our customer master data</w:t>
      </w:r>
    </w:p>
    <w:p>
      <w:pPr>
        <w:pStyle w:val="Compact"/>
        <w:numPr>
          <w:numId w:val="1001"/>
          <w:ilvl w:val="0"/>
        </w:numPr>
      </w:pPr>
      <w:r>
        <w:t xml:space="preserve">Create and provide periodic statistical information status reports relative to FATCA and other Tax Withholding /Reporting relative to other Internal Revenue Code Chapters</w:t>
      </w:r>
    </w:p>
    <w:p>
      <w:pPr>
        <w:pStyle w:val="Compact"/>
        <w:numPr>
          <w:numId w:val="1001"/>
          <w:ilvl w:val="0"/>
        </w:numPr>
      </w:pPr>
      <w:r>
        <w:t xml:space="preserve">Manage a team of tax specialists ensuring adherence to tax and regulatory directives</w:t>
      </w:r>
    </w:p>
    <w:p>
      <w:pPr>
        <w:pStyle w:val="Compact"/>
        <w:numPr>
          <w:numId w:val="1001"/>
          <w:ilvl w:val="0"/>
        </w:numPr>
      </w:pPr>
      <w:r>
        <w:t xml:space="preserve">Manage and provide strategic, tactical and operational leadership for the Payroll and Tax Reimbursements Group</w:t>
      </w:r>
    </w:p>
    <w:p>
      <w:pPr>
        <w:pStyle w:val="Compact"/>
        <w:numPr>
          <w:numId w:val="1001"/>
          <w:ilvl w:val="0"/>
        </w:numPr>
      </w:pPr>
      <w:r>
        <w:t xml:space="preserve">Ensure the accurate and timely delivery of Payroll and Tax Reimbursement services, driving best practices and process improvements in the payroll and tax function</w:t>
      </w:r>
    </w:p>
    <w:p>
      <w:pPr>
        <w:pStyle w:val="Compact"/>
        <w:numPr>
          <w:numId w:val="1001"/>
          <w:ilvl w:val="0"/>
        </w:numPr>
      </w:pPr>
      <w:r>
        <w:t xml:space="preserve">Develop and direct the reporting function of the group the execution of controls and reconciliations to ensure the accuracy of payroll and tax processes and payments</w:t>
      </w:r>
    </w:p>
    <w:p>
      <w:pPr>
        <w:pStyle w:val="Compact"/>
        <w:numPr>
          <w:numId w:val="1001"/>
          <w:ilvl w:val="0"/>
        </w:numPr>
      </w:pPr>
      <w:r>
        <w:t xml:space="preserve">Lead the implementation and consolidation of payroll and tax processes into SAP</w:t>
      </w:r>
    </w:p>
    <w:p>
      <w:pPr>
        <w:pStyle w:val="Compact"/>
        <w:numPr>
          <w:numId w:val="1001"/>
          <w:ilvl w:val="0"/>
        </w:numPr>
      </w:pPr>
      <w:r>
        <w:t xml:space="preserve">Provide advice and prepare reports and technical analysis on different payroll and tax reimbursement projects and activities as requested by the Division Chief and/or Management team</w:t>
      </w:r>
    </w:p>
    <w:p>
      <w:pPr>
        <w:pStyle w:val="Heading2"/>
      </w:pPr>
      <w:bookmarkStart w:id="23" w:name="qualifications-for-tax-leader"/>
      <w:r>
        <w:t xml:space="preserve">Qualifications for tax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an understanding of the department's risks, systems and key functions within 6 months of hire, and be an expert within 12 months of hire</w:t>
      </w:r>
    </w:p>
    <w:p>
      <w:pPr>
        <w:pStyle w:val="Compact"/>
        <w:numPr>
          <w:numId w:val="1002"/>
          <w:ilvl w:val="0"/>
        </w:numPr>
      </w:pPr>
      <w:r>
        <w:t xml:space="preserve">Must have strong critical thinking, problem-solving, and decision making and collaboration skills</w:t>
      </w:r>
    </w:p>
    <w:p>
      <w:pPr>
        <w:pStyle w:val="Compact"/>
        <w:numPr>
          <w:numId w:val="1002"/>
          <w:ilvl w:val="0"/>
        </w:numPr>
      </w:pPr>
      <w:r>
        <w:t xml:space="preserve">Must have ability to assess and mitigate risks, including financial, control, service and regulatory risk and the ability to interpret and apply US and/or Canada rules and regulations that impact the department's processes and systems</w:t>
      </w:r>
    </w:p>
    <w:p>
      <w:pPr>
        <w:pStyle w:val="Compact"/>
        <w:numPr>
          <w:numId w:val="1002"/>
          <w:ilvl w:val="0"/>
        </w:numPr>
      </w:pPr>
      <w:r>
        <w:t xml:space="preserve">Must have the ability to serve in a business leader capacity for technology initiatives</w:t>
      </w:r>
    </w:p>
    <w:p>
      <w:pPr>
        <w:pStyle w:val="Compact"/>
        <w:numPr>
          <w:numId w:val="1002"/>
          <w:ilvl w:val="0"/>
        </w:numPr>
      </w:pPr>
      <w:r>
        <w:t xml:space="preserve">Ability to interpret and convey complex issues and solutions in a persuasive and informative manner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Tax or Technology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2021-10-28T18:33:11Z</dcterms:created>
  <dcterms:modified xsi:type="dcterms:W3CDTF">2021-10-28T18:33:11Z</dcterms:modified>
</cp:coreProperties>
</file>