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https://www.velvetjobs.com/job-descriptions/tax-lead</w:t>
        </w:r>
      </w:hyperlink>
    </w:p>
    <w:p>
      <w:pPr>
        <w:pStyle w:val="Heading1"/>
      </w:pPr>
      <w:bookmarkStart w:id="21" w:name="example-of-tax-lead-job-description"/>
      <w:r>
        <w:t xml:space="preserve">Example of Tax Lead Job Description</w:t>
      </w:r>
      <w:bookmarkEnd w:id="21"/>
    </w:p>
    <w:p>
      <w:pPr>
        <w:pStyle w:val="Compact"/>
      </w:pPr>
      <w:r>
        <w:t xml:space="preserve">Our company is growing rapidly and is looking to fill the role of tax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lead"/>
      <w:r>
        <w:t xml:space="preserve">Responsibilities for tax lead</w:t>
      </w:r>
      <w:bookmarkEnd w:id="22"/>
    </w:p>
    <w:p>
      <w:pPr>
        <w:pStyle w:val="Compact"/>
        <w:numPr>
          <w:numId w:val="1001"/>
          <w:ilvl w:val="0"/>
        </w:numPr>
      </w:pPr>
      <w:r>
        <w:t xml:space="preserve">Research various federal and state tax related issues</w:t>
      </w:r>
    </w:p>
    <w:p>
      <w:pPr>
        <w:pStyle w:val="Compact"/>
        <w:numPr>
          <w:numId w:val="1001"/>
          <w:ilvl w:val="0"/>
        </w:numPr>
      </w:pPr>
      <w:r>
        <w:t xml:space="preserve">Working with various Audit teams to pull data, and explain process during internal/external reviews and Responsible Officer attestation process</w:t>
      </w:r>
    </w:p>
    <w:p>
      <w:pPr>
        <w:pStyle w:val="Compact"/>
        <w:numPr>
          <w:numId w:val="1001"/>
          <w:ilvl w:val="0"/>
        </w:numPr>
      </w:pPr>
      <w:r>
        <w:t xml:space="preserve">Support hiring and training efforts</w:t>
      </w:r>
    </w:p>
    <w:p>
      <w:pPr>
        <w:pStyle w:val="Compact"/>
        <w:numPr>
          <w:numId w:val="1001"/>
          <w:ilvl w:val="0"/>
        </w:numPr>
      </w:pPr>
      <w:r>
        <w:t xml:space="preserve">Prepare monthly VAT report for the countries</w:t>
      </w:r>
    </w:p>
    <w:p>
      <w:pPr>
        <w:pStyle w:val="Compact"/>
        <w:numPr>
          <w:numId w:val="1001"/>
          <w:ilvl w:val="0"/>
        </w:numPr>
      </w:pPr>
      <w:r>
        <w:t xml:space="preserve">Reconcile VAT reports, payments and refunds with the balance sheet</w:t>
      </w:r>
    </w:p>
    <w:p>
      <w:pPr>
        <w:pStyle w:val="Compact"/>
        <w:numPr>
          <w:numId w:val="1001"/>
          <w:ilvl w:val="0"/>
        </w:numPr>
      </w:pPr>
      <w:r>
        <w:t xml:space="preserve">Serve as SME in multiple areas of the processing environment</w:t>
      </w:r>
    </w:p>
    <w:p>
      <w:pPr>
        <w:pStyle w:val="Compact"/>
        <w:numPr>
          <w:numId w:val="1001"/>
          <w:ilvl w:val="0"/>
        </w:numPr>
      </w:pPr>
      <w:r>
        <w:t xml:space="preserve">Lead the daily activities and workflow of assigned employees who are responsible for processing property tax payments</w:t>
      </w:r>
    </w:p>
    <w:p>
      <w:pPr>
        <w:pStyle w:val="Compact"/>
        <w:numPr>
          <w:numId w:val="1001"/>
          <w:ilvl w:val="0"/>
        </w:numPr>
      </w:pPr>
      <w:r>
        <w:t xml:space="preserve">Provide client updates/reporting using Excel</w:t>
      </w:r>
    </w:p>
    <w:p>
      <w:pPr>
        <w:pStyle w:val="Compact"/>
        <w:numPr>
          <w:numId w:val="1001"/>
          <w:ilvl w:val="0"/>
        </w:numPr>
      </w:pPr>
      <w:r>
        <w:t xml:space="preserve">Ensure protocols are being followed and work in completed in an accurate and timely manner</w:t>
      </w:r>
    </w:p>
    <w:p>
      <w:pPr>
        <w:pStyle w:val="Compact"/>
        <w:numPr>
          <w:numId w:val="1001"/>
          <w:ilvl w:val="0"/>
        </w:numPr>
      </w:pPr>
      <w:r>
        <w:t xml:space="preserve">Application coordinator in the IT Enterprise Systems group focusing on the Indirect Tax applications – OneSource, iGen, Avalara etc</w:t>
      </w:r>
    </w:p>
    <w:p>
      <w:pPr>
        <w:pStyle w:val="Heading2"/>
      </w:pPr>
      <w:bookmarkStart w:id="23" w:name="qualifications-for-tax-lead"/>
      <w:r>
        <w:t xml:space="preserve">Qualifications for tax lead</w:t>
      </w:r>
      <w:bookmarkEnd w:id="23"/>
    </w:p>
    <w:p>
      <w:pPr>
        <w:pStyle w:val="Compact"/>
        <w:numPr>
          <w:numId w:val="1002"/>
          <w:ilvl w:val="0"/>
        </w:numPr>
      </w:pPr>
      <w:r>
        <w:t xml:space="preserve">Applicants must be willing to work in Sto Tomas Batangas or Sta</w:t>
      </w:r>
    </w:p>
    <w:p>
      <w:pPr>
        <w:pStyle w:val="Compact"/>
        <w:numPr>
          <w:numId w:val="1002"/>
          <w:ilvl w:val="0"/>
        </w:numPr>
      </w:pPr>
      <w:r>
        <w:t xml:space="preserve">Candidate must possess at least a Bachelor's/College Degree Finance/Accountancy/Banking, Law Degree or equivalent</w:t>
      </w:r>
    </w:p>
    <w:p>
      <w:pPr>
        <w:pStyle w:val="Compact"/>
        <w:numPr>
          <w:numId w:val="1002"/>
          <w:ilvl w:val="0"/>
        </w:numPr>
      </w:pPr>
      <w:r>
        <w:t xml:space="preserve">Bachelor’s degree in Accounting, Finance, Business or Economics from an accredited institution</w:t>
      </w:r>
    </w:p>
    <w:p>
      <w:pPr>
        <w:pStyle w:val="Compact"/>
        <w:numPr>
          <w:numId w:val="1002"/>
          <w:ilvl w:val="0"/>
        </w:numPr>
      </w:pPr>
      <w:r>
        <w:t xml:space="preserve">Masters in Taxation or Accounting and/or CPA preferred</w:t>
      </w:r>
    </w:p>
    <w:p>
      <w:pPr>
        <w:pStyle w:val="Compact"/>
        <w:numPr>
          <w:numId w:val="1002"/>
          <w:ilvl w:val="0"/>
        </w:numPr>
      </w:pPr>
      <w:r>
        <w:t xml:space="preserve">International tax compliance preferred</w:t>
      </w:r>
    </w:p>
    <w:p>
      <w:pPr>
        <w:pStyle w:val="Compact"/>
        <w:numPr>
          <w:numId w:val="1002"/>
          <w:ilvl w:val="0"/>
        </w:numPr>
      </w:pPr>
      <w:r>
        <w:t xml:space="preserve">Technical tax research experience and skills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