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https://www.velvetjobs.com/job-descriptions/tax-director</w:t>
        </w:r>
      </w:hyperlink>
    </w:p>
    <w:p>
      <w:pPr>
        <w:pStyle w:val="Heading1"/>
      </w:pPr>
      <w:bookmarkStart w:id="21" w:name="example-of-tax-director-job-description"/>
      <w:r>
        <w:t xml:space="preserve">Example of Tax Director Job Description</w:t>
      </w:r>
      <w:bookmarkEnd w:id="21"/>
    </w:p>
    <w:p>
      <w:pPr>
        <w:pStyle w:val="Compact"/>
      </w:pPr>
      <w:r>
        <w:t xml:space="preserve">Our company is looking for a tax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director"/>
      <w:r>
        <w:t xml:space="preserve">Responsibilities for tax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Research, evaluate, communicate and advise on the implications of emerging tax issues and new business ventures</w:t>
      </w:r>
    </w:p>
    <w:p>
      <w:pPr>
        <w:pStyle w:val="Compact"/>
        <w:numPr>
          <w:numId w:val="1001"/>
          <w:ilvl w:val="0"/>
        </w:numPr>
      </w:pPr>
      <w:r>
        <w:t xml:space="preserve">Develop and support a team of tax professionals with clear objectives and consistent feedback</w:t>
      </w:r>
    </w:p>
    <w:p>
      <w:pPr>
        <w:pStyle w:val="Compact"/>
        <w:numPr>
          <w:numId w:val="1001"/>
          <w:ilvl w:val="0"/>
        </w:numPr>
      </w:pPr>
      <w:r>
        <w:t xml:space="preserve">Maintain and evolve financial controls consistent with SOX/404 requirements</w:t>
      </w:r>
    </w:p>
    <w:p>
      <w:pPr>
        <w:pStyle w:val="Compact"/>
        <w:numPr>
          <w:numId w:val="1001"/>
          <w:ilvl w:val="0"/>
        </w:numPr>
      </w:pPr>
      <w:r>
        <w:t xml:space="preserve">Maintain strong relationship with business units</w:t>
      </w:r>
    </w:p>
    <w:p>
      <w:pPr>
        <w:pStyle w:val="Compact"/>
        <w:numPr>
          <w:numId w:val="1001"/>
          <w:ilvl w:val="0"/>
        </w:numPr>
      </w:pPr>
      <w:r>
        <w:t xml:space="preserve">Preparation of deliverables for our external tax accountants to prepare and timely file all necessary periodic income tax filings</w:t>
      </w:r>
    </w:p>
    <w:p>
      <w:pPr>
        <w:pStyle w:val="Compact"/>
        <w:numPr>
          <w:numId w:val="1001"/>
          <w:ilvl w:val="0"/>
        </w:numPr>
      </w:pPr>
      <w:r>
        <w:t xml:space="preserve">Prepare and disseminate quarterly member tax projections and distributions</w:t>
      </w:r>
    </w:p>
    <w:p>
      <w:pPr>
        <w:pStyle w:val="Compact"/>
        <w:numPr>
          <w:numId w:val="1001"/>
          <w:ilvl w:val="0"/>
        </w:numPr>
      </w:pPr>
      <w:r>
        <w:t xml:space="preserve">Prepare other tax filings including property, sales and use tax, and unclaimed properties</w:t>
      </w:r>
    </w:p>
    <w:p>
      <w:pPr>
        <w:pStyle w:val="Compact"/>
        <w:numPr>
          <w:numId w:val="1001"/>
          <w:ilvl w:val="0"/>
        </w:numPr>
      </w:pPr>
      <w:r>
        <w:t xml:space="preserve">Research global strategic tax planning initiatives and be the point person for implementation</w:t>
      </w:r>
    </w:p>
    <w:p>
      <w:pPr>
        <w:pStyle w:val="Compact"/>
        <w:numPr>
          <w:numId w:val="1001"/>
          <w:ilvl w:val="0"/>
        </w:numPr>
      </w:pPr>
      <w:r>
        <w:t xml:space="preserve">Identify areas of efficiencies within tax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and execution of strategy necessary to efficiently and timely achieve the department’s filing and reporting obligations</w:t>
      </w:r>
    </w:p>
    <w:p>
      <w:pPr>
        <w:pStyle w:val="Heading2"/>
      </w:pPr>
      <w:bookmarkStart w:id="23" w:name="qualifications-for-tax-director"/>
      <w:r>
        <w:t xml:space="preserve">Qualifications for tax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Microsoft Excel and data management is required</w:t>
      </w:r>
    </w:p>
    <w:p>
      <w:pPr>
        <w:pStyle w:val="Compact"/>
        <w:numPr>
          <w:numId w:val="1002"/>
          <w:ilvl w:val="0"/>
        </w:numPr>
      </w:pPr>
      <w:r>
        <w:t xml:space="preserve">Strong international tax background, especially in Canada</w:t>
      </w:r>
    </w:p>
    <w:p>
      <w:pPr>
        <w:pStyle w:val="Compact"/>
        <w:numPr>
          <w:numId w:val="1002"/>
          <w:ilvl w:val="0"/>
        </w:numPr>
      </w:pPr>
      <w:r>
        <w:t xml:space="preserve">Experience managing tax audits</w:t>
      </w:r>
    </w:p>
    <w:p>
      <w:pPr>
        <w:pStyle w:val="Compact"/>
        <w:numPr>
          <w:numId w:val="1002"/>
          <w:ilvl w:val="0"/>
        </w:numPr>
      </w:pPr>
      <w:r>
        <w:t xml:space="preserve">Proven record leading and developing staff</w:t>
      </w:r>
    </w:p>
    <w:p>
      <w:pPr>
        <w:pStyle w:val="Compact"/>
        <w:numPr>
          <w:numId w:val="1002"/>
          <w:ilvl w:val="0"/>
        </w:numPr>
      </w:pPr>
      <w:r>
        <w:t xml:space="preserve">Must have excellent interpersonal, verbal and written communication skills and ability to translate complex tax matters to management/cross-functional partners</w:t>
      </w:r>
    </w:p>
    <w:p>
      <w:pPr>
        <w:pStyle w:val="Compact"/>
        <w:numPr>
          <w:numId w:val="1002"/>
          <w:ilvl w:val="0"/>
        </w:numPr>
      </w:pPr>
      <w:r>
        <w:t xml:space="preserve">5 to 12 years of tax compliance experience in the alternative asset management industry with a specific focus on hedge funds (preferably at a big 4 accounting firm, an investment manager or both)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2021-10-28T18:39:06Z</dcterms:created>
  <dcterms:modified xsi:type="dcterms:W3CDTF">2021-10-28T18:39:06Z</dcterms:modified>
</cp:coreProperties>
</file>