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https://www.velvetjobs.com/job-descriptions/tax-director</w:t>
        </w:r>
      </w:hyperlink>
    </w:p>
    <w:p>
      <w:pPr>
        <w:pStyle w:val="Heading1"/>
      </w:pPr>
      <w:bookmarkStart w:id="21" w:name="example-of-tax-director-job-description"/>
      <w:r>
        <w:t xml:space="preserve">Example of Tax Director Job Description</w:t>
      </w:r>
      <w:bookmarkEnd w:id="21"/>
    </w:p>
    <w:p>
      <w:pPr>
        <w:pStyle w:val="Compact"/>
      </w:pPr>
      <w:r>
        <w:t xml:space="preserve">Our innovative and growing company is looking to fill the role of tax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director"/>
      <w:r>
        <w:t xml:space="preserve">Responsibilities for tax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the tax organization is fully staffed, functioning and proactively discharging its responsibilities</w:t>
      </w:r>
    </w:p>
    <w:p>
      <w:pPr>
        <w:pStyle w:val="Compact"/>
        <w:numPr>
          <w:numId w:val="1001"/>
          <w:ilvl w:val="0"/>
        </w:numPr>
      </w:pPr>
      <w:r>
        <w:t xml:space="preserve">Research and provide guidance on myriad tax issues, predominantly as they relate to not-for-profit clients</w:t>
      </w:r>
    </w:p>
    <w:p>
      <w:pPr>
        <w:pStyle w:val="Compact"/>
        <w:numPr>
          <w:numId w:val="1001"/>
          <w:ilvl w:val="0"/>
        </w:numPr>
      </w:pPr>
      <w:r>
        <w:t xml:space="preserve">Participate and present at Firm Sponsored CPE events, external industry events</w:t>
      </w:r>
    </w:p>
    <w:p>
      <w:pPr>
        <w:pStyle w:val="Compact"/>
        <w:numPr>
          <w:numId w:val="1001"/>
          <w:ilvl w:val="0"/>
        </w:numPr>
      </w:pPr>
      <w:r>
        <w:t xml:space="preserve">Work with and support the audit teams on any tax issues that may arise</w:t>
      </w:r>
    </w:p>
    <w:p>
      <w:pPr>
        <w:pStyle w:val="Compact"/>
        <w:numPr>
          <w:numId w:val="1001"/>
          <w:ilvl w:val="0"/>
        </w:numPr>
      </w:pPr>
      <w:r>
        <w:t xml:space="preserve">Supervise preparation and review quarterly tax provision including deferred tax calculations and tax-related financial reporting</w:t>
      </w:r>
    </w:p>
    <w:p>
      <w:pPr>
        <w:pStyle w:val="Compact"/>
        <w:numPr>
          <w:numId w:val="1001"/>
          <w:ilvl w:val="0"/>
        </w:numPr>
      </w:pPr>
      <w:r>
        <w:t xml:space="preserve">Assist with ad hoc tax inquiries relating to various transactional taxes</w:t>
      </w:r>
    </w:p>
    <w:p>
      <w:pPr>
        <w:pStyle w:val="Compact"/>
        <w:numPr>
          <w:numId w:val="1001"/>
          <w:ilvl w:val="0"/>
        </w:numPr>
      </w:pPr>
      <w:r>
        <w:t xml:space="preserve">Preparation of company tax provisions and related financial statement disclosure</w:t>
      </w:r>
    </w:p>
    <w:p>
      <w:pPr>
        <w:pStyle w:val="Compact"/>
        <w:numPr>
          <w:numId w:val="1001"/>
          <w:ilvl w:val="0"/>
        </w:numPr>
      </w:pPr>
      <w:r>
        <w:t xml:space="preserve">Transferring Pricing Documentation</w:t>
      </w:r>
    </w:p>
    <w:p>
      <w:pPr>
        <w:pStyle w:val="Compact"/>
        <w:numPr>
          <w:numId w:val="1001"/>
          <w:ilvl w:val="0"/>
        </w:numPr>
      </w:pPr>
      <w:r>
        <w:t xml:space="preserve">Tax Planning and cash management</w:t>
      </w:r>
    </w:p>
    <w:p>
      <w:pPr>
        <w:pStyle w:val="Compact"/>
        <w:numPr>
          <w:numId w:val="1001"/>
          <w:ilvl w:val="0"/>
        </w:numPr>
      </w:pPr>
      <w:r>
        <w:t xml:space="preserve">Prepare documentation for and support for uncertain tax positions (FIN48)</w:t>
      </w:r>
    </w:p>
    <w:p>
      <w:pPr>
        <w:pStyle w:val="Heading2"/>
      </w:pPr>
      <w:bookmarkStart w:id="23" w:name="qualifications-for-tax-director"/>
      <w:r>
        <w:t xml:space="preserve">Qualifications for tax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corporate tax experience for domestic and international operations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individuals with a CPA license or CPA candidate and advanced degree</w:t>
      </w:r>
    </w:p>
    <w:p>
      <w:pPr>
        <w:pStyle w:val="Compact"/>
        <w:numPr>
          <w:numId w:val="1002"/>
          <w:ilvl w:val="0"/>
        </w:numPr>
      </w:pPr>
      <w:r>
        <w:t xml:space="preserve">Excel, Lotus, Word, FastTax, CCH Research Software</w:t>
      </w:r>
    </w:p>
    <w:p>
      <w:pPr>
        <w:pStyle w:val="Compact"/>
        <w:numPr>
          <w:numId w:val="1002"/>
          <w:ilvl w:val="0"/>
        </w:numPr>
      </w:pPr>
      <w:r>
        <w:t xml:space="preserve">This position requires a high level of analysis on a daily basis</w:t>
      </w:r>
    </w:p>
    <w:p>
      <w:pPr>
        <w:pStyle w:val="Compact"/>
        <w:numPr>
          <w:numId w:val="1002"/>
          <w:ilvl w:val="0"/>
        </w:numPr>
      </w:pPr>
      <w:r>
        <w:t xml:space="preserve">Bachelor’s and/or Master’s in Tax</w:t>
      </w:r>
    </w:p>
    <w:p>
      <w:pPr>
        <w:pStyle w:val="Compact"/>
        <w:numPr>
          <w:numId w:val="1002"/>
          <w:ilvl w:val="0"/>
        </w:numPr>
      </w:pPr>
      <w:r>
        <w:t xml:space="preserve">Expertise in PRC corporate taxation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