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https://www.velvetjobs.com/job-descriptions/tax-coordinator</w:t>
        </w:r>
      </w:hyperlink>
    </w:p>
    <w:p>
      <w:pPr>
        <w:pStyle w:val="Heading1"/>
      </w:pPr>
      <w:bookmarkStart w:id="21" w:name="example-of-tax-coordinator-job-description"/>
      <w:r>
        <w:t xml:space="preserve">Example of Tax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tax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coordinator"/>
      <w:r>
        <w:t xml:space="preserve">Responsibilities for tax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high-volume, time-sensitive tax filings (quarterly and annual), including copying returns, gathering supporting documents, obtaining check requests, preparing certified mailings and maintaining tax return files</w:t>
      </w:r>
    </w:p>
    <w:p>
      <w:pPr>
        <w:pStyle w:val="Compact"/>
        <w:numPr>
          <w:numId w:val="1001"/>
          <w:ilvl w:val="0"/>
        </w:numPr>
      </w:pPr>
      <w:r>
        <w:t xml:space="preserve">Prepare basic tax forms (training will be provided) and enter information in tax preparation software</w:t>
      </w:r>
    </w:p>
    <w:p>
      <w:pPr>
        <w:pStyle w:val="Compact"/>
        <w:numPr>
          <w:numId w:val="1001"/>
          <w:ilvl w:val="0"/>
        </w:numPr>
      </w:pPr>
      <w:r>
        <w:t xml:space="preserve">Prepare various tax forms and/or filings (such as F8802, F720, F5713, F5472 information, 10425 FBAR, residency certificates, ) as part of tax compliance requirements and/or business support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the tax team, other departments and external parties</w:t>
      </w:r>
    </w:p>
    <w:p>
      <w:pPr>
        <w:pStyle w:val="Compact"/>
        <w:numPr>
          <w:numId w:val="1001"/>
          <w:ilvl w:val="0"/>
        </w:numPr>
      </w:pPr>
      <w:r>
        <w:t xml:space="preserve">Approach work proactively, looking for ways to improve current processes and anticipating the needs of the team</w:t>
      </w:r>
    </w:p>
    <w:p>
      <w:pPr>
        <w:pStyle w:val="Compact"/>
        <w:numPr>
          <w:numId w:val="1001"/>
          <w:ilvl w:val="0"/>
        </w:numPr>
      </w:pPr>
      <w:r>
        <w:t xml:space="preserve">Work to achieve objects and deliver results with a short term, operational focus as part of the department targets</w:t>
      </w:r>
    </w:p>
    <w:p>
      <w:pPr>
        <w:pStyle w:val="Compact"/>
        <w:numPr>
          <w:numId w:val="1001"/>
          <w:ilvl w:val="0"/>
        </w:numPr>
      </w:pPr>
      <w:r>
        <w:t xml:space="preserve">Manage cost centers and support cost center manager in all financial tasks</w:t>
      </w:r>
    </w:p>
    <w:p>
      <w:pPr>
        <w:pStyle w:val="Compact"/>
        <w:numPr>
          <w:numId w:val="1001"/>
          <w:ilvl w:val="0"/>
        </w:numPr>
      </w:pPr>
      <w:r>
        <w:t xml:space="preserve">Prepares, analyzes, and tracks expatriate payroll, compensation, benefits, global mobility and other assignment-related issues</w:t>
      </w:r>
    </w:p>
    <w:p>
      <w:pPr>
        <w:pStyle w:val="Compact"/>
        <w:numPr>
          <w:numId w:val="1001"/>
          <w:ilvl w:val="0"/>
        </w:numPr>
      </w:pPr>
      <w:r>
        <w:t xml:space="preserve">Supports the global tax compliance process, assisting with tax returns, statements, elections</w:t>
      </w:r>
    </w:p>
    <w:p>
      <w:pPr>
        <w:pStyle w:val="Compact"/>
        <w:numPr>
          <w:numId w:val="1001"/>
          <w:ilvl w:val="0"/>
        </w:numPr>
      </w:pPr>
      <w:r>
        <w:t xml:space="preserve">Responsible for updating schedules, databases, organizational charts and other tax tools as changes occur in the legal entity structure, tax laws</w:t>
      </w:r>
    </w:p>
    <w:p>
      <w:pPr>
        <w:pStyle w:val="Heading2"/>
      </w:pPr>
      <w:bookmarkStart w:id="23" w:name="qualifications-for-tax-coordinator"/>
      <w:r>
        <w:t xml:space="preserve">Qualifications for tax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Oracle and sales tax software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and proven ability to be organized in a high volume or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analyze data and recognize, investigate and resolve discrepancies or inconsistencies</w:t>
      </w:r>
    </w:p>
    <w:p>
      <w:pPr>
        <w:pStyle w:val="Compact"/>
        <w:numPr>
          <w:numId w:val="1002"/>
          <w:ilvl w:val="0"/>
        </w:numPr>
      </w:pPr>
      <w:r>
        <w:t xml:space="preserve">Must be an “Accountant” registered in Mozambique</w:t>
      </w:r>
    </w:p>
    <w:p>
      <w:pPr>
        <w:pStyle w:val="Compact"/>
        <w:numPr>
          <w:numId w:val="1002"/>
          <w:ilvl w:val="0"/>
        </w:numPr>
      </w:pPr>
      <w:r>
        <w:t xml:space="preserve">Degree/ MBA in the relevant discipline</w:t>
      </w:r>
    </w:p>
    <w:p>
      <w:pPr>
        <w:pStyle w:val="Compact"/>
        <w:numPr>
          <w:numId w:val="1002"/>
          <w:ilvl w:val="0"/>
        </w:numPr>
      </w:pPr>
      <w:r>
        <w:t xml:space="preserve">Previous experience in an accounting firm is considered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2021-10-28T18:33:52Z</dcterms:created>
  <dcterms:modified xsi:type="dcterms:W3CDTF">2021-10-28T18:33:52Z</dcterms:modified>
</cp:coreProperties>
</file>