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https://www.velvetjobs.com/job-descriptions/tax-advisory</w:t>
        </w:r>
      </w:hyperlink>
    </w:p>
    <w:p>
      <w:pPr>
        <w:pStyle w:val="Heading1"/>
      </w:pPr>
      <w:bookmarkStart w:id="21" w:name="example-of-tax-advisory-job-description"/>
      <w:r>
        <w:t xml:space="preserve">Example of Tax Advisory Job Description</w:t>
      </w:r>
      <w:bookmarkEnd w:id="21"/>
    </w:p>
    <w:p>
      <w:pPr>
        <w:pStyle w:val="Compact"/>
      </w:pPr>
      <w:r>
        <w:t xml:space="preserve">Our innovative and growing company is hiring for a tax advisory. Thank you in advance for taking a look at the list of responsibilities and qualifications. We look forward to reviewing your resume.</w:t>
      </w:r>
    </w:p>
    <w:p>
      <w:pPr>
        <w:pStyle w:val="Heading2"/>
      </w:pPr>
      <w:bookmarkStart w:id="22" w:name="responsibilities-for-tax-advisory"/>
      <w:r>
        <w:t xml:space="preserve">Responsibilities for tax advisory</w:t>
      </w:r>
      <w:bookmarkEnd w:id="22"/>
    </w:p>
    <w:p>
      <w:pPr>
        <w:pStyle w:val="Compact"/>
        <w:numPr>
          <w:numId w:val="1001"/>
          <w:ilvl w:val="0"/>
        </w:numPr>
      </w:pPr>
      <w:r>
        <w:t xml:space="preserve">Researching a broad range of substantive tax issues, including consolidated return rules, international tax (with a focus on inbound), treaty principles, subchapter C, and fielding questions from the business and the Tax Reporting Team relating to tax reporting issues</w:t>
      </w:r>
    </w:p>
    <w:p>
      <w:pPr>
        <w:pStyle w:val="Compact"/>
        <w:numPr>
          <w:numId w:val="1001"/>
          <w:ilvl w:val="0"/>
        </w:numPr>
      </w:pPr>
      <w:r>
        <w:t xml:space="preserve">Assist with responses to revenue authority queries where required in audit and review situations</w:t>
      </w:r>
    </w:p>
    <w:p>
      <w:pPr>
        <w:pStyle w:val="Compact"/>
        <w:numPr>
          <w:numId w:val="1001"/>
          <w:ilvl w:val="0"/>
        </w:numPr>
      </w:pPr>
      <w:r>
        <w:t xml:space="preserve">Review and negotiate the tax provisions in ordinary course of business agreements (loan agreements, purchase agreements, GMRAs, ISDAs)</w:t>
      </w:r>
    </w:p>
    <w:p>
      <w:pPr>
        <w:pStyle w:val="Compact"/>
        <w:numPr>
          <w:numId w:val="1001"/>
          <w:ilvl w:val="0"/>
        </w:numPr>
      </w:pPr>
      <w:r>
        <w:t xml:space="preserve">Assisting with responses to revenue authority queries where required in audit and review situations</w:t>
      </w:r>
    </w:p>
    <w:p>
      <w:pPr>
        <w:pStyle w:val="Compact"/>
        <w:numPr>
          <w:numId w:val="1001"/>
          <w:ilvl w:val="0"/>
        </w:numPr>
      </w:pPr>
      <w:r>
        <w:t xml:space="preserve">Reviewing and negotiate the tax provisions in ordinary course of business agreements (loan agreements, purchase agreements, GMRAs, ISDAs)</w:t>
      </w:r>
    </w:p>
    <w:p>
      <w:pPr>
        <w:pStyle w:val="Compact"/>
        <w:numPr>
          <w:numId w:val="1001"/>
          <w:ilvl w:val="0"/>
        </w:numPr>
      </w:pPr>
      <w:r>
        <w:t xml:space="preserve">Represent the company at Industry Lobbying Efforts (ISDA, SIFMA etc)</w:t>
      </w:r>
    </w:p>
    <w:p>
      <w:pPr>
        <w:pStyle w:val="Compact"/>
        <w:numPr>
          <w:numId w:val="1001"/>
          <w:ilvl w:val="0"/>
        </w:numPr>
      </w:pPr>
      <w:r>
        <w:t xml:space="preserve">Act as the Tax Department liaison with the Legal Department on tax representation in various documents, including ISDA's GMSLA's, loan facilities</w:t>
      </w:r>
    </w:p>
    <w:p>
      <w:pPr>
        <w:pStyle w:val="Compact"/>
        <w:numPr>
          <w:numId w:val="1001"/>
          <w:ilvl w:val="0"/>
        </w:numPr>
      </w:pPr>
      <w:r>
        <w:t xml:space="preserve">Support Tax Team on complex tax issues, including the analysis and research related to restructurings and new business initiatives the analysis of new federal, state and local tax laws, regulations, rulings and procedures to determine their impact on the group and</w:t>
      </w:r>
    </w:p>
    <w:p>
      <w:pPr>
        <w:pStyle w:val="Compact"/>
        <w:numPr>
          <w:numId w:val="1001"/>
          <w:ilvl w:val="0"/>
        </w:numPr>
      </w:pPr>
      <w:r>
        <w:t xml:space="preserve">Assist in evaluating the tax effects of various proposals and planning ideas</w:t>
      </w:r>
    </w:p>
    <w:p>
      <w:pPr>
        <w:pStyle w:val="Compact"/>
        <w:numPr>
          <w:numId w:val="1001"/>
          <w:ilvl w:val="0"/>
        </w:numPr>
      </w:pPr>
      <w:r>
        <w:t xml:space="preserve">Act as the Tax Department liaison with the internal team tasked with the development / implementation of strategies aimed at achieving tax efficiencies and maximizing the benefit of the company's tax attributes</w:t>
      </w:r>
    </w:p>
    <w:p>
      <w:pPr>
        <w:pStyle w:val="Heading2"/>
      </w:pPr>
      <w:bookmarkStart w:id="23" w:name="qualifications-for-tax-advisory"/>
      <w:r>
        <w:t xml:space="preserve">Qualifications for tax advisory</w:t>
      </w:r>
      <w:bookmarkEnd w:id="23"/>
    </w:p>
    <w:p>
      <w:pPr>
        <w:pStyle w:val="Compact"/>
        <w:numPr>
          <w:numId w:val="1002"/>
          <w:ilvl w:val="0"/>
        </w:numPr>
      </w:pPr>
      <w:r>
        <w:t xml:space="preserve">Minimum of 8 years in the tax profession</w:t>
      </w:r>
    </w:p>
    <w:p>
      <w:pPr>
        <w:pStyle w:val="Compact"/>
        <w:numPr>
          <w:numId w:val="1002"/>
          <w:ilvl w:val="0"/>
        </w:numPr>
      </w:pPr>
      <w:r>
        <w:t xml:space="preserve">International/Regional / China Tax experience preferred but not essential</w:t>
      </w:r>
    </w:p>
    <w:p>
      <w:pPr>
        <w:pStyle w:val="Compact"/>
        <w:numPr>
          <w:numId w:val="1002"/>
          <w:ilvl w:val="0"/>
        </w:numPr>
      </w:pPr>
      <w:r>
        <w:t xml:space="preserve">Big 4 firm/International Law firm candidates will be considered</w:t>
      </w:r>
    </w:p>
    <w:p>
      <w:pPr>
        <w:pStyle w:val="Compact"/>
        <w:numPr>
          <w:numId w:val="1002"/>
          <w:ilvl w:val="0"/>
        </w:numPr>
      </w:pPr>
      <w:r>
        <w:t xml:space="preserve">Familiarity with various European tax systems (UK, France, Germany, Italy, ) and treaty networks</w:t>
      </w:r>
    </w:p>
    <w:p>
      <w:pPr>
        <w:pStyle w:val="Compact"/>
        <w:numPr>
          <w:numId w:val="1002"/>
          <w:ilvl w:val="0"/>
        </w:numPr>
      </w:pPr>
      <w:r>
        <w:t xml:space="preserve">In charge of assurance procedures (audit, reviews, agreed upon procedures)</w:t>
      </w:r>
    </w:p>
    <w:p>
      <w:pPr>
        <w:pStyle w:val="Compact"/>
        <w:numPr>
          <w:numId w:val="1002"/>
          <w:ilvl w:val="0"/>
        </w:numPr>
      </w:pPr>
      <w:r>
        <w:t xml:space="preserve">Prepare more complex tax returns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2021-10-28T12:51:53Z</dcterms:created>
  <dcterms:modified xsi:type="dcterms:W3CDTF">2021-10-28T12:51:53Z</dcterms:modified>
</cp:coreProperties>
</file>