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https://www.velvetjobs.com/job-descriptions/tax-advisor</w:t>
        </w:r>
      </w:hyperlink>
    </w:p>
    <w:p>
      <w:pPr>
        <w:pStyle w:val="Heading1"/>
      </w:pPr>
      <w:bookmarkStart w:id="21" w:name="example-of-tax-advisor-job-description"/>
      <w:r>
        <w:t xml:space="preserve">Example of Tax Advisor Job Description</w:t>
      </w:r>
      <w:bookmarkEnd w:id="21"/>
    </w:p>
    <w:p>
      <w:pPr>
        <w:pStyle w:val="Compact"/>
      </w:pPr>
      <w:r>
        <w:t xml:space="preserve">Our growing company is looking to fill the role of tax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advisor"/>
      <w:r>
        <w:t xml:space="preserve">Responsibilities for tax advisor</w:t>
      </w:r>
      <w:bookmarkEnd w:id="22"/>
    </w:p>
    <w:p>
      <w:pPr>
        <w:pStyle w:val="Compact"/>
        <w:numPr>
          <w:numId w:val="1001"/>
          <w:ilvl w:val="0"/>
        </w:numPr>
      </w:pPr>
      <w:r>
        <w:t xml:space="preserve">Liaise closely with members of the global Alternatives Product Tax Group responsible for covering the Alternatives areas above in their respective region (based in the US, EMEA and Asia Pac)</w:t>
      </w:r>
    </w:p>
    <w:p>
      <w:pPr>
        <w:pStyle w:val="Compact"/>
        <w:numPr>
          <w:numId w:val="1001"/>
          <w:ilvl w:val="0"/>
        </w:numPr>
      </w:pPr>
      <w:r>
        <w:t xml:space="preserve">Oversee the European investor tax reporting compliance work relating to the above areas , German CFC reporting, PFIC reporting</w:t>
      </w:r>
    </w:p>
    <w:p>
      <w:pPr>
        <w:pStyle w:val="Compact"/>
        <w:numPr>
          <w:numId w:val="1001"/>
          <w:ilvl w:val="0"/>
        </w:numPr>
      </w:pPr>
      <w:r>
        <w:t xml:space="preserve">Assist in managing International tax issues across Europe and Developing Markets</w:t>
      </w:r>
    </w:p>
    <w:p>
      <w:pPr>
        <w:pStyle w:val="Compact"/>
        <w:numPr>
          <w:numId w:val="1001"/>
          <w:ilvl w:val="0"/>
        </w:numPr>
      </w:pPr>
      <w:r>
        <w:t xml:space="preserve">Provide advice on tax efficient financing for, and repatriation from, overseas locations</w:t>
      </w:r>
    </w:p>
    <w:p>
      <w:pPr>
        <w:pStyle w:val="Compact"/>
        <w:numPr>
          <w:numId w:val="1001"/>
          <w:ilvl w:val="0"/>
        </w:numPr>
      </w:pPr>
      <w:r>
        <w:t xml:space="preserve">Identify and assist in implementing appropriate tax planning projects</w:t>
      </w:r>
    </w:p>
    <w:p>
      <w:pPr>
        <w:pStyle w:val="Compact"/>
        <w:numPr>
          <w:numId w:val="1001"/>
          <w:ilvl w:val="0"/>
        </w:numPr>
      </w:pPr>
      <w:r>
        <w:t xml:space="preserve">Offering group support to local finance directors on local tax audits and negotiations</w:t>
      </w:r>
    </w:p>
    <w:p>
      <w:pPr>
        <w:pStyle w:val="Compact"/>
        <w:numPr>
          <w:numId w:val="1001"/>
          <w:ilvl w:val="0"/>
        </w:numPr>
      </w:pPr>
      <w:r>
        <w:t xml:space="preserve">Review and feedback on tax reporting</w:t>
      </w:r>
    </w:p>
    <w:p>
      <w:pPr>
        <w:pStyle w:val="Compact"/>
        <w:numPr>
          <w:numId w:val="1001"/>
          <w:ilvl w:val="0"/>
        </w:numPr>
      </w:pPr>
      <w:r>
        <w:t xml:space="preserve">Assist in training local finance directors on tax reporting</w:t>
      </w:r>
    </w:p>
    <w:p>
      <w:pPr>
        <w:pStyle w:val="Compact"/>
        <w:numPr>
          <w:numId w:val="1001"/>
          <w:ilvl w:val="0"/>
        </w:numPr>
      </w:pPr>
      <w:r>
        <w:t xml:space="preserve">Work effectively with other parts of the tax department function ensuring full support is provided to countries on matters of transfer pricing</w:t>
      </w:r>
    </w:p>
    <w:p>
      <w:pPr>
        <w:pStyle w:val="Compact"/>
        <w:numPr>
          <w:numId w:val="1001"/>
          <w:ilvl w:val="0"/>
        </w:numPr>
      </w:pPr>
      <w:r>
        <w:t xml:space="preserve">Preparation of the Country by Country Reporting and supporting schedules (Tables 1, 2 and 3 per guidelines)</w:t>
      </w:r>
    </w:p>
    <w:p>
      <w:pPr>
        <w:pStyle w:val="Heading2"/>
      </w:pPr>
      <w:bookmarkStart w:id="23" w:name="qualifications-for-tax-advisor"/>
      <w:r>
        <w:t xml:space="preserve">Qualifications for tax advisor</w:t>
      </w:r>
      <w:bookmarkEnd w:id="23"/>
    </w:p>
    <w:p>
      <w:pPr>
        <w:pStyle w:val="Compact"/>
        <w:numPr>
          <w:numId w:val="1002"/>
          <w:ilvl w:val="0"/>
        </w:numPr>
      </w:pPr>
      <w:r>
        <w:t xml:space="preserve">Finance education background is required</w:t>
      </w:r>
    </w:p>
    <w:p>
      <w:pPr>
        <w:pStyle w:val="Compact"/>
        <w:numPr>
          <w:numId w:val="1002"/>
          <w:ilvl w:val="0"/>
        </w:numPr>
      </w:pPr>
      <w:r>
        <w:t xml:space="preserve">Team player, and be the leader to address critical issues</w:t>
      </w:r>
    </w:p>
    <w:p>
      <w:pPr>
        <w:pStyle w:val="Compact"/>
        <w:numPr>
          <w:numId w:val="1002"/>
          <w:ilvl w:val="0"/>
        </w:numPr>
      </w:pPr>
      <w:r>
        <w:t xml:space="preserve">Drive to achieve the common objections</w:t>
      </w:r>
    </w:p>
    <w:p>
      <w:pPr>
        <w:pStyle w:val="Compact"/>
        <w:numPr>
          <w:numId w:val="1002"/>
          <w:ilvl w:val="0"/>
        </w:numPr>
      </w:pPr>
      <w:r>
        <w:t xml:space="preserve">Review calculations of US foreign tax credits and limitations, subpart F inclusions the E&amp;P for significant non-US subsidiaries</w:t>
      </w:r>
    </w:p>
    <w:p>
      <w:pPr>
        <w:pStyle w:val="Compact"/>
        <w:numPr>
          <w:numId w:val="1002"/>
          <w:ilvl w:val="0"/>
        </w:numPr>
      </w:pPr>
      <w:r>
        <w:t xml:space="preserve">Anticipate client needs and match with relevant expertise and products</w:t>
      </w:r>
    </w:p>
    <w:p>
      <w:pPr>
        <w:pStyle w:val="Compact"/>
        <w:numPr>
          <w:numId w:val="1002"/>
          <w:ilvl w:val="0"/>
        </w:numPr>
      </w:pPr>
      <w:r>
        <w:t xml:space="preserve">Build trusted and personalized client relationships year 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2021-10-28T13:10:18Z</dcterms:created>
  <dcterms:modified xsi:type="dcterms:W3CDTF">2021-10-28T13:10:18Z</dcterms:modified>
</cp:coreProperties>
</file>