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https://www.velvetjobs.com/job-descriptions/tax-advisor</w:t>
        </w:r>
      </w:hyperlink>
    </w:p>
    <w:p>
      <w:pPr>
        <w:pStyle w:val="Heading1"/>
      </w:pPr>
      <w:bookmarkStart w:id="21" w:name="example-of-tax-advisor-job-description"/>
      <w:r>
        <w:t xml:space="preserve">Example of Tax Advisor Job Description</w:t>
      </w:r>
      <w:bookmarkEnd w:id="21"/>
    </w:p>
    <w:p>
      <w:pPr>
        <w:pStyle w:val="Compact"/>
      </w:pPr>
      <w:r>
        <w:t xml:space="preserve">Our company is growing rapidly and is hiring for a tax advisor. To join our growing team, please review the list of responsibilities and qualifications.</w:t>
      </w:r>
    </w:p>
    <w:p>
      <w:pPr>
        <w:pStyle w:val="Heading2"/>
      </w:pPr>
      <w:bookmarkStart w:id="22" w:name="responsibilities-for-tax-advisor"/>
      <w:r>
        <w:t xml:space="preserve">Responsibilities for tax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Increasing tax certification and expertise</w:t>
      </w:r>
    </w:p>
    <w:p>
      <w:pPr>
        <w:pStyle w:val="Compact"/>
        <w:numPr>
          <w:numId w:val="1001"/>
          <w:ilvl w:val="0"/>
        </w:numPr>
      </w:pPr>
      <w:r>
        <w:t xml:space="preserve">Mentoring and supporting teammates</w:t>
      </w:r>
    </w:p>
    <w:p>
      <w:pPr>
        <w:pStyle w:val="Compact"/>
        <w:numPr>
          <w:numId w:val="1001"/>
          <w:ilvl w:val="0"/>
        </w:numPr>
      </w:pPr>
      <w:r>
        <w:t xml:space="preserve">Australia and/or Singapore GST experience</w:t>
      </w:r>
    </w:p>
    <w:p>
      <w:pPr>
        <w:pStyle w:val="Compact"/>
        <w:numPr>
          <w:numId w:val="1001"/>
          <w:ilvl w:val="0"/>
        </w:numPr>
      </w:pPr>
      <w:r>
        <w:t xml:space="preserve">US indirect tax experience</w:t>
      </w:r>
    </w:p>
    <w:p>
      <w:pPr>
        <w:pStyle w:val="Compact"/>
        <w:numPr>
          <w:numId w:val="1001"/>
          <w:ilvl w:val="0"/>
        </w:numPr>
      </w:pPr>
      <w:r>
        <w:t xml:space="preserve">Preparation and maintenance of financial models</w:t>
      </w:r>
    </w:p>
    <w:p>
      <w:pPr>
        <w:pStyle w:val="Compact"/>
        <w:numPr>
          <w:numId w:val="1001"/>
          <w:ilvl w:val="0"/>
        </w:numPr>
      </w:pPr>
      <w:r>
        <w:t xml:space="preserve">May work with tax law and accounting provisions, assist with preparation of statutory filings and/or tax returns, and provide support to Tax Managers in audits and response to various taxing authority notices</w:t>
      </w:r>
    </w:p>
    <w:p>
      <w:pPr>
        <w:pStyle w:val="Compact"/>
        <w:numPr>
          <w:numId w:val="1001"/>
          <w:ilvl w:val="0"/>
        </w:numPr>
      </w:pPr>
      <w:r>
        <w:t xml:space="preserve">May focus on compliance or provision activities, provide guidance on indirect taxation issues, and/or advise on best practices when preparing and submission of documents to Internal Revenue Service</w:t>
      </w:r>
    </w:p>
    <w:p>
      <w:pPr>
        <w:pStyle w:val="Compact"/>
        <w:numPr>
          <w:numId w:val="1001"/>
          <w:ilvl w:val="0"/>
        </w:numPr>
      </w:pPr>
      <w:r>
        <w:t xml:space="preserve">Assists with preparation of domestic tax provisions and federal and state tax filings, and provide support in audits and response to various taxing authority notices</w:t>
      </w:r>
    </w:p>
    <w:p>
      <w:pPr>
        <w:pStyle w:val="Compact"/>
        <w:numPr>
          <w:numId w:val="1001"/>
          <w:ilvl w:val="0"/>
        </w:numPr>
      </w:pPr>
      <w:r>
        <w:t xml:space="preserve">Focus on tax provision and compliance activities</w:t>
      </w:r>
    </w:p>
    <w:p>
      <w:pPr>
        <w:pStyle w:val="Compact"/>
        <w:numPr>
          <w:numId w:val="1001"/>
          <w:ilvl w:val="0"/>
        </w:numPr>
      </w:pPr>
      <w:r>
        <w:t xml:space="preserve">Coordinate, supervise and challenge the external advisors work related to tax implications of the corporate structure and restructuring schemes, transactions and on-going issues, on transfer pricing policy and other tax issues</w:t>
      </w:r>
    </w:p>
    <w:p>
      <w:pPr>
        <w:pStyle w:val="Heading2"/>
      </w:pPr>
      <w:bookmarkStart w:id="23" w:name="qualifications-for-tax-advisor"/>
      <w:r>
        <w:t xml:space="preserve">Qualifications for tax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demonstrate critical thinking to solve problems</w:t>
      </w:r>
    </w:p>
    <w:p>
      <w:pPr>
        <w:pStyle w:val="Compact"/>
        <w:numPr>
          <w:numId w:val="1002"/>
          <w:ilvl w:val="0"/>
        </w:numPr>
      </w:pPr>
      <w:r>
        <w:t xml:space="preserve">Tax law degree/ Master 2 in (International) Taxation or equivalent</w:t>
      </w:r>
    </w:p>
    <w:p>
      <w:pPr>
        <w:pStyle w:val="Compact"/>
        <w:numPr>
          <w:numId w:val="1002"/>
          <w:ilvl w:val="0"/>
        </w:numPr>
      </w:pPr>
      <w:r>
        <w:t xml:space="preserve">Fluent English (+ other foreign language(s))</w:t>
      </w:r>
    </w:p>
    <w:p>
      <w:pPr>
        <w:pStyle w:val="Compact"/>
        <w:numPr>
          <w:numId w:val="1002"/>
          <w:ilvl w:val="0"/>
        </w:numPr>
      </w:pPr>
      <w:r>
        <w:t xml:space="preserve">Minimum of 4 years of experience in cross-border tax planning</w:t>
      </w:r>
    </w:p>
    <w:p>
      <w:pPr>
        <w:pStyle w:val="Compact"/>
        <w:numPr>
          <w:numId w:val="1002"/>
          <w:ilvl w:val="0"/>
        </w:numPr>
      </w:pPr>
      <w:r>
        <w:t xml:space="preserve">Experience required in planning and understanding the various issues involved when planning for complex, cross-border value chains including some knowledge of withholding tax, indirect tax, income tax, IT systems, accounting requirements, business operations and trade compliance</w:t>
      </w:r>
    </w:p>
    <w:p>
      <w:pPr>
        <w:pStyle w:val="Compact"/>
        <w:numPr>
          <w:numId w:val="1002"/>
          <w:ilvl w:val="0"/>
        </w:numPr>
      </w:pPr>
      <w:r>
        <w:t xml:space="preserve">Required education includes a Bachelor’s degree with an emphasis in Accounting or Finance, and a preference for candidates with a CPA and MST, JD, and/or MBA degrees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2021-10-28T12:52:36Z</dcterms:created>
  <dcterms:modified xsi:type="dcterms:W3CDTF">2021-10-28T12:52:36Z</dcterms:modified>
</cp:coreProperties>
</file>