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https://www.velvetjobs.com/job-descriptions/talent-attraction</w:t>
        </w:r>
      </w:hyperlink>
    </w:p>
    <w:p>
      <w:pPr>
        <w:pStyle w:val="Heading1"/>
      </w:pPr>
      <w:bookmarkStart w:id="21" w:name="example-of-talent-attraction-job-description"/>
      <w:r>
        <w:t xml:space="preserve">Example of Talent Attraction Job Description</w:t>
      </w:r>
      <w:bookmarkEnd w:id="21"/>
    </w:p>
    <w:p>
      <w:pPr>
        <w:pStyle w:val="Compact"/>
      </w:pPr>
      <w:r>
        <w:t xml:space="preserve">Our company is searching for experienced candidates for the position of talent attraction.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attraction"/>
      <w:r>
        <w:t xml:space="preserve">Responsibilities for talent attraction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Construct repeatable, measurable approach to piloting, vetting and integration of new, disruptive technologies and sourcing methodologies</w:t>
      </w:r>
    </w:p>
    <w:p>
      <w:pPr>
        <w:pStyle w:val="Compact"/>
        <w:numPr>
          <w:numId w:val="1001"/>
          <w:ilvl w:val="0"/>
        </w:numPr>
      </w:pPr>
      <w:r>
        <w:t xml:space="preserve">Manage the creation and overall maintenance of an employment brand asset library, , the delivery of brand assets to our division and business partners</w:t>
      </w:r>
    </w:p>
    <w:p>
      <w:pPr>
        <w:pStyle w:val="Compact"/>
        <w:numPr>
          <w:numId w:val="1001"/>
          <w:ilvl w:val="0"/>
        </w:numPr>
      </w:pPr>
      <w:r>
        <w:t xml:space="preserve">Will manage and lead a team of diverse professionals</w:t>
      </w:r>
    </w:p>
    <w:p>
      <w:pPr>
        <w:pStyle w:val="Compact"/>
        <w:numPr>
          <w:numId w:val="1001"/>
          <w:ilvl w:val="0"/>
        </w:numPr>
      </w:pPr>
      <w:r>
        <w:t xml:space="preserve">Set the strategy and goals for talent attraction in alignment with the HR Canada strategic plan</w:t>
      </w:r>
    </w:p>
    <w:p>
      <w:pPr>
        <w:pStyle w:val="Compact"/>
        <w:numPr>
          <w:numId w:val="1001"/>
          <w:ilvl w:val="0"/>
        </w:numPr>
      </w:pPr>
      <w:r>
        <w:t xml:space="preserve">Uphold a top talent bar continuously and innovate to hire great talent faster and better than we do today</w:t>
      </w:r>
    </w:p>
    <w:p>
      <w:pPr>
        <w:pStyle w:val="Compact"/>
        <w:numPr>
          <w:numId w:val="1001"/>
          <w:ilvl w:val="0"/>
        </w:numPr>
      </w:pPr>
      <w:r>
        <w:t xml:space="preserve">Partner closely with leadership and operations management to develop, optimize and drive an efficient, effective and systems enabled recruitment function resulting in a superior candidate experience from talent attraction and candidate identification, to assessment, offer proposal and negotiation, and onboarding</w:t>
      </w:r>
    </w:p>
    <w:p>
      <w:pPr>
        <w:pStyle w:val="Compact"/>
        <w:numPr>
          <w:numId w:val="1001"/>
          <w:ilvl w:val="0"/>
        </w:numPr>
      </w:pPr>
      <w:r>
        <w:t xml:space="preserve">Develop alternative talent strategies – outsourced, contingent workforce, internships and the like</w:t>
      </w:r>
    </w:p>
    <w:p>
      <w:pPr>
        <w:pStyle w:val="Compact"/>
        <w:numPr>
          <w:numId w:val="1001"/>
          <w:ilvl w:val="0"/>
        </w:numPr>
      </w:pPr>
      <w:r>
        <w:t xml:space="preserve">Develop and share knowledge across the organization about global and region-specific talent attraction trends and best practices</w:t>
      </w:r>
    </w:p>
    <w:p>
      <w:pPr>
        <w:pStyle w:val="Compact"/>
        <w:numPr>
          <w:numId w:val="1001"/>
          <w:ilvl w:val="0"/>
        </w:numPr>
      </w:pPr>
      <w:r>
        <w:t xml:space="preserve">Anticipate workforce changes and influence the timing, composition and diversity of hiring to support the organization in achieving its business goals</w:t>
      </w:r>
    </w:p>
    <w:p>
      <w:pPr>
        <w:pStyle w:val="Compact"/>
        <w:numPr>
          <w:numId w:val="1001"/>
          <w:ilvl w:val="0"/>
        </w:numPr>
      </w:pPr>
      <w:r>
        <w:t xml:space="preserve">Drive the narrative and decision making of our recruiting status with data analytics</w:t>
      </w:r>
    </w:p>
    <w:p>
      <w:pPr>
        <w:pStyle w:val="Heading2"/>
      </w:pPr>
      <w:bookmarkStart w:id="23" w:name="qualifications-for-talent-attraction"/>
      <w:r>
        <w:t xml:space="preserve">Qualifications for talent attraction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 years of experience within the Talent Acquisition space is required</w:t>
      </w:r>
    </w:p>
    <w:p>
      <w:pPr>
        <w:pStyle w:val="Compact"/>
        <w:numPr>
          <w:numId w:val="1002"/>
          <w:ilvl w:val="0"/>
        </w:numPr>
      </w:pPr>
      <w:r>
        <w:t xml:space="preserve">Has experience managing, planning and implementing projects and strategic change initiatives</w:t>
      </w:r>
    </w:p>
    <w:p>
      <w:pPr>
        <w:pStyle w:val="Compact"/>
        <w:numPr>
          <w:numId w:val="1002"/>
          <w:ilvl w:val="0"/>
        </w:numPr>
      </w:pPr>
      <w:r>
        <w:t xml:space="preserve">Demonstrated experience translating HR strategies into regional solutions that consider global business drivers (e.g., organizational functions, regulatory, legal, economic conditions)</w:t>
      </w:r>
    </w:p>
    <w:p>
      <w:pPr>
        <w:pStyle w:val="Compact"/>
        <w:numPr>
          <w:numId w:val="1002"/>
          <w:ilvl w:val="0"/>
        </w:numPr>
      </w:pPr>
      <w:r>
        <w:t xml:space="preserve">Expertise leveraging internal and external analytics to diagnose situations and build business cases for global solutions</w:t>
      </w:r>
    </w:p>
    <w:p>
      <w:pPr>
        <w:pStyle w:val="Compact"/>
        <w:numPr>
          <w:numId w:val="1002"/>
          <w:ilvl w:val="0"/>
        </w:numPr>
      </w:pPr>
      <w:r>
        <w:t xml:space="preserve">Setting and measuring KPI’s related to recruitment such as cost per hire, time to fill</w:t>
      </w:r>
    </w:p>
    <w:p>
      <w:pPr>
        <w:pStyle w:val="Compact"/>
        <w:numPr>
          <w:numId w:val="1002"/>
          <w:ilvl w:val="0"/>
        </w:numPr>
      </w:pPr>
      <w:r>
        <w:t xml:space="preserve">Ability to coordinate and manage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ttra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ttra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2021-10-28T13:10:40Z</dcterms:created>
  <dcterms:modified xsi:type="dcterms:W3CDTF">2021-10-28T13:10:40Z</dcterms:modified>
</cp:coreProperties>
</file>