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https://www.velvetjobs.com/job-descriptions/talent-acquisition-business-partner</w:t>
        </w:r>
      </w:hyperlink>
    </w:p>
    <w:p>
      <w:pPr>
        <w:pStyle w:val="Heading1"/>
      </w:pPr>
      <w:bookmarkStart w:id="21" w:name="example-of-talent-acquisition-business-partner-job-description"/>
      <w:r>
        <w:t xml:space="preserve">Example of Talent Acquisition Business Partner Job Description</w:t>
      </w:r>
      <w:bookmarkEnd w:id="21"/>
    </w:p>
    <w:p>
      <w:pPr>
        <w:pStyle w:val="Compact"/>
      </w:pPr>
      <w:r>
        <w:t xml:space="preserve">Our innovative and growing company is hiring for a talent acquisition business partner.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cquisition-business-partner"/>
      <w:r>
        <w:t xml:space="preserve">Responsibilities for talent acquisition business partner</w:t>
      </w:r>
      <w:bookmarkEnd w:id="22"/>
    </w:p>
    <w:p>
      <w:pPr>
        <w:pStyle w:val="Compact"/>
        <w:numPr>
          <w:numId w:val="1001"/>
          <w:ilvl w:val="0"/>
        </w:numPr>
      </w:pPr>
      <w:r>
        <w:t xml:space="preserve">Provide management and leadership to the field recruiting teams</w:t>
      </w:r>
    </w:p>
    <w:p>
      <w:pPr>
        <w:pStyle w:val="Compact"/>
        <w:numPr>
          <w:numId w:val="1001"/>
          <w:ilvl w:val="0"/>
        </w:numPr>
      </w:pPr>
      <w:r>
        <w:t xml:space="preserve">Serves as the primary point of contact for New Employee Orientation (NEO), coordinating with managers, employees, benefits, and clinical education to ensure a seamless onboarding experience for new hires</w:t>
      </w:r>
    </w:p>
    <w:p>
      <w:pPr>
        <w:pStyle w:val="Compact"/>
        <w:numPr>
          <w:numId w:val="1001"/>
          <w:ilvl w:val="0"/>
        </w:numPr>
      </w:pPr>
      <w:r>
        <w:t xml:space="preserve">Assists recruiters with candidate management, posting position, sourcing candidates, interview scheduling, and other general support as needed</w:t>
      </w:r>
    </w:p>
    <w:p>
      <w:pPr>
        <w:pStyle w:val="Compact"/>
        <w:numPr>
          <w:numId w:val="1001"/>
          <w:ilvl w:val="0"/>
        </w:numPr>
      </w:pPr>
      <w:r>
        <w:t xml:space="preserve">Researches and provides recommendations as needed to HR leadership for policy changes and updates</w:t>
      </w:r>
    </w:p>
    <w:p>
      <w:pPr>
        <w:pStyle w:val="Compact"/>
        <w:numPr>
          <w:numId w:val="1001"/>
          <w:ilvl w:val="0"/>
        </w:numPr>
      </w:pPr>
      <w:r>
        <w:t xml:space="preserve">Assists with Recruitment events and coordinates with vendors and other external stakeholders</w:t>
      </w:r>
    </w:p>
    <w:p>
      <w:pPr>
        <w:pStyle w:val="Compact"/>
        <w:numPr>
          <w:numId w:val="1001"/>
          <w:ilvl w:val="0"/>
        </w:numPr>
      </w:pPr>
      <w:r>
        <w:t xml:space="preserve">Aligns corporate initiatives to the segment strategy, ensuring that requirements at a segment level are understood and can be met</w:t>
      </w:r>
    </w:p>
    <w:p>
      <w:pPr>
        <w:pStyle w:val="Compact"/>
        <w:numPr>
          <w:numId w:val="1001"/>
          <w:ilvl w:val="0"/>
        </w:numPr>
      </w:pPr>
      <w:r>
        <w:t xml:space="preserve">Drives segment level initiatives to ensure that LPB can compete for talent across the external pharma market</w:t>
      </w:r>
    </w:p>
    <w:p>
      <w:pPr>
        <w:pStyle w:val="Compact"/>
        <w:numPr>
          <w:numId w:val="1001"/>
          <w:ilvl w:val="0"/>
        </w:numPr>
      </w:pPr>
      <w:r>
        <w:t xml:space="preserve">Proactively supports, and voices LPB perspective, in the development of strategies, processes, and metrics to develop a unified Talent Acquisition function</w:t>
      </w:r>
    </w:p>
    <w:p>
      <w:pPr>
        <w:pStyle w:val="Compact"/>
        <w:numPr>
          <w:numId w:val="1001"/>
          <w:ilvl w:val="0"/>
        </w:numPr>
      </w:pPr>
      <w:r>
        <w:t xml:space="preserve">Understands the complex and diverse recruiting needs – current and forecast - across the segment (BUs and functions), ensuring these are translated consistently to RPO partner and that they are empowered and enabled to plan for success</w:t>
      </w:r>
    </w:p>
    <w:p>
      <w:pPr>
        <w:pStyle w:val="Compact"/>
        <w:numPr>
          <w:numId w:val="1001"/>
          <w:ilvl w:val="0"/>
        </w:numPr>
      </w:pPr>
      <w:r>
        <w:t xml:space="preserve">Drive success of RPO delivery across LPB sites, ensuring customers are satisfied, and that service is being provided according to SLAs and KPIs</w:t>
      </w:r>
    </w:p>
    <w:p>
      <w:pPr>
        <w:pStyle w:val="Heading2"/>
      </w:pPr>
      <w:bookmarkStart w:id="23" w:name="qualifications-for-talent-acquisition-business-partner"/>
      <w:r>
        <w:t xml:space="preserve">Qualifications for talent acquisition business partner</w:t>
      </w:r>
      <w:bookmarkEnd w:id="23"/>
    </w:p>
    <w:p>
      <w:pPr>
        <w:pStyle w:val="Compact"/>
        <w:numPr>
          <w:numId w:val="1002"/>
          <w:ilvl w:val="0"/>
        </w:numPr>
      </w:pPr>
      <w:r>
        <w:t xml:space="preserve">8+ years of progressive recruiting experience including recruiting senior-level candidates ( , Director Level and above) into a highly sophisticated matrix corporate setting</w:t>
      </w:r>
    </w:p>
    <w:p>
      <w:pPr>
        <w:pStyle w:val="Compact"/>
        <w:numPr>
          <w:numId w:val="1002"/>
          <w:ilvl w:val="0"/>
        </w:numPr>
      </w:pPr>
      <w:r>
        <w:t xml:space="preserve">Position will be located in El Segundo, CA</w:t>
      </w:r>
    </w:p>
    <w:p>
      <w:pPr>
        <w:pStyle w:val="Compact"/>
        <w:numPr>
          <w:numId w:val="1002"/>
          <w:ilvl w:val="0"/>
        </w:numPr>
      </w:pPr>
      <w:r>
        <w:t xml:space="preserve">Role is to recruit for dealership positions with an emphasis on technicians, other positions include sales, management, collision, eCommerce and dealership support roles</w:t>
      </w:r>
    </w:p>
    <w:p>
      <w:pPr>
        <w:pStyle w:val="Compact"/>
        <w:numPr>
          <w:numId w:val="1002"/>
          <w:ilvl w:val="0"/>
        </w:numPr>
      </w:pPr>
      <w:r>
        <w:t xml:space="preserve">Delivering Full LifeCycle Recruiting with strong ability to source, screen, interview candidates, prepare candidate for interviews, and close candidates and hiring managers</w:t>
      </w:r>
    </w:p>
    <w:p>
      <w:pPr>
        <w:pStyle w:val="Compact"/>
        <w:numPr>
          <w:numId w:val="1002"/>
          <w:ilvl w:val="0"/>
        </w:numPr>
      </w:pPr>
      <w:r>
        <w:t xml:space="preserve">Bachelor's Degree from an accredited university OR 5+ years of full-life cycle recruiting experience</w:t>
      </w:r>
    </w:p>
    <w:p>
      <w:pPr>
        <w:pStyle w:val="Compact"/>
        <w:numPr>
          <w:numId w:val="1002"/>
          <w:ilvl w:val="0"/>
        </w:numPr>
      </w:pPr>
      <w:r>
        <w:t xml:space="preserve">Attend and host career fairs and seminars, must be flexible to host career fairs on Saturday's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business-part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business-part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2021-10-28T13:11:05Z</dcterms:created>
  <dcterms:modified xsi:type="dcterms:W3CDTF">2021-10-28T13:11:05Z</dcterms:modified>
</cp:coreProperties>
</file>