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https://www.velvetjobs.com/job-descriptions/ta-associate</w:t>
        </w:r>
      </w:hyperlink>
    </w:p>
    <w:p>
      <w:pPr>
        <w:pStyle w:val="Heading1"/>
      </w:pPr>
      <w:bookmarkStart w:id="21" w:name="example-of-ta-associate-job-description"/>
      <w:r>
        <w:t xml:space="preserve">Example of TA Associate Job Description</w:t>
      </w:r>
      <w:bookmarkEnd w:id="21"/>
    </w:p>
    <w:p>
      <w:pPr>
        <w:pStyle w:val="Compact"/>
      </w:pPr>
      <w:r>
        <w:t xml:space="preserve">Our company is growing rapidly and is hiring for a TA associate. To join our growing team, please review the list of responsibilities and qualifications.</w:t>
      </w:r>
    </w:p>
    <w:p>
      <w:pPr>
        <w:pStyle w:val="Heading2"/>
      </w:pPr>
      <w:bookmarkStart w:id="22" w:name="responsibilities-for-ta-associate"/>
      <w:r>
        <w:t xml:space="preserve">Responsibilities for TA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country adoption of e-offer and other optional functionality</w:t>
      </w:r>
    </w:p>
    <w:p>
      <w:pPr>
        <w:pStyle w:val="Compact"/>
        <w:numPr>
          <w:numId w:val="1001"/>
          <w:ilvl w:val="0"/>
        </w:numPr>
      </w:pPr>
      <w:r>
        <w:t xml:space="preserve">Develop and update Global Job Aids, HR that Recruits Portal Page updates</w:t>
      </w:r>
    </w:p>
    <w:p>
      <w:pPr>
        <w:pStyle w:val="Compact"/>
        <w:numPr>
          <w:numId w:val="1001"/>
          <w:ilvl w:val="0"/>
        </w:numPr>
      </w:pPr>
      <w:r>
        <w:t xml:space="preserve">Manage set up and initiate security for agency vendors</w:t>
      </w:r>
    </w:p>
    <w:p>
      <w:pPr>
        <w:pStyle w:val="Compact"/>
        <w:numPr>
          <w:numId w:val="1001"/>
          <w:ilvl w:val="0"/>
        </w:numPr>
      </w:pPr>
      <w:r>
        <w:t xml:space="preserve">Actively monitor Workday Community for emerging issues and leverage community for solutions</w:t>
      </w:r>
    </w:p>
    <w:p>
      <w:pPr>
        <w:pStyle w:val="Compact"/>
        <w:numPr>
          <w:numId w:val="1001"/>
          <w:ilvl w:val="0"/>
        </w:numPr>
      </w:pPr>
      <w:r>
        <w:t xml:space="preserve">Manage external applicant inquires, issues and concerns and provide resolution and troubleshooting</w:t>
      </w:r>
    </w:p>
    <w:p>
      <w:pPr>
        <w:pStyle w:val="Compact"/>
        <w:numPr>
          <w:numId w:val="1001"/>
          <w:ilvl w:val="0"/>
        </w:numPr>
      </w:pPr>
      <w:r>
        <w:t xml:space="preserve">Systematically collect insights and desires from HR that recruits to inform optimization, design and training needs</w:t>
      </w:r>
    </w:p>
    <w:p>
      <w:pPr>
        <w:pStyle w:val="Compact"/>
        <w:numPr>
          <w:numId w:val="1001"/>
          <w:ilvl w:val="0"/>
        </w:numPr>
      </w:pPr>
      <w:r>
        <w:t xml:space="preserve">Actively manage requests submitted to the global recruiting external mailbox engaging appropriate stakeholders as needed</w:t>
      </w:r>
    </w:p>
    <w:p>
      <w:pPr>
        <w:pStyle w:val="Compact"/>
        <w:numPr>
          <w:numId w:val="1001"/>
          <w:ilvl w:val="0"/>
        </w:numPr>
      </w:pPr>
      <w:r>
        <w:t xml:space="preserve">Support of talent acquisition data compliance inquiries, audits and as requested by HR PMO for M&amp;A and re-organizational activities</w:t>
      </w:r>
    </w:p>
    <w:p>
      <w:pPr>
        <w:pStyle w:val="Compact"/>
        <w:numPr>
          <w:numId w:val="1001"/>
          <w:ilvl w:val="0"/>
        </w:numPr>
      </w:pPr>
      <w:r>
        <w:t xml:space="preserve">Assist with developing and delivering end-user and HRSC training</w:t>
      </w:r>
    </w:p>
    <w:p>
      <w:pPr>
        <w:pStyle w:val="Compact"/>
        <w:numPr>
          <w:numId w:val="1001"/>
          <w:ilvl w:val="0"/>
        </w:numPr>
      </w:pPr>
      <w:r>
        <w:t xml:space="preserve">Assist with processing recruiting vendor invoices and calculation of pass through expenses</w:t>
      </w:r>
    </w:p>
    <w:p>
      <w:pPr>
        <w:pStyle w:val="Heading2"/>
      </w:pPr>
      <w:bookmarkStart w:id="23" w:name="qualifications-for-ta-associate"/>
      <w:r>
        <w:t xml:space="preserve">Qualifications for TA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consultation skills, including the ability to influence business partners in creative decisions</w:t>
      </w:r>
    </w:p>
    <w:p>
      <w:pPr>
        <w:pStyle w:val="Compact"/>
        <w:numPr>
          <w:numId w:val="1002"/>
          <w:ilvl w:val="0"/>
        </w:numPr>
      </w:pPr>
      <w:r>
        <w:t xml:space="preserve">Strong relationship (clients, team and stakeholder) management skills</w:t>
      </w:r>
    </w:p>
    <w:p>
      <w:pPr>
        <w:pStyle w:val="Compact"/>
        <w:numPr>
          <w:numId w:val="1002"/>
          <w:ilvl w:val="0"/>
        </w:numPr>
      </w:pPr>
      <w:r>
        <w:t xml:space="preserve">Adobe Creative Cloud (Photoshop, InDesign, Illustrator)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in leading, motivating, developing, and managing recruiting and/or sourcing teams required</w:t>
      </w:r>
    </w:p>
    <w:p>
      <w:pPr>
        <w:pStyle w:val="Compact"/>
        <w:numPr>
          <w:numId w:val="1002"/>
          <w:ilvl w:val="0"/>
        </w:numPr>
      </w:pPr>
      <w:r>
        <w:t xml:space="preserve">Experience building, maintaining, and leveraging strong partnerships and relationships with both internal and external customers required</w:t>
      </w:r>
    </w:p>
    <w:p>
      <w:pPr>
        <w:pStyle w:val="Compact"/>
        <w:numPr>
          <w:numId w:val="1002"/>
          <w:ilvl w:val="0"/>
        </w:numPr>
      </w:pPr>
      <w:r>
        <w:t xml:space="preserve">Ability to successfully present to and influence various stakeholders at varying levels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2021-10-28T18:31:47Z</dcterms:created>
  <dcterms:modified xsi:type="dcterms:W3CDTF">2021-10-28T18:31:47Z</dcterms:modified>
</cp:coreProperties>
</file>