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https://www.velvetjobs.com/job-descriptions/systems-safety</w:t>
        </w:r>
      </w:hyperlink>
    </w:p>
    <w:p>
      <w:pPr>
        <w:pStyle w:val="Heading1"/>
      </w:pPr>
      <w:bookmarkStart w:id="21" w:name="example-of-systems-safety-job-description"/>
      <w:r>
        <w:t xml:space="preserve">Example of Systems Safety Job Description</w:t>
      </w:r>
      <w:bookmarkEnd w:id="21"/>
    </w:p>
    <w:p>
      <w:pPr>
        <w:pStyle w:val="Compact"/>
      </w:pPr>
      <w:r>
        <w:t xml:space="preserve">Our company is growing rapidly and is looking for a systems safety. If you are looking for an exciting place to work, please take a look at the list of qualifications below.</w:t>
      </w:r>
    </w:p>
    <w:p>
      <w:pPr>
        <w:pStyle w:val="Heading2"/>
      </w:pPr>
      <w:bookmarkStart w:id="22" w:name="responsibilities-for-systems-safety"/>
      <w:r>
        <w:t xml:space="preserve">Responsibilities for systems safety</w:t>
      </w:r>
      <w:bookmarkEnd w:id="22"/>
    </w:p>
    <w:p>
      <w:pPr>
        <w:pStyle w:val="Compact"/>
        <w:numPr>
          <w:numId w:val="1001"/>
          <w:ilvl w:val="0"/>
        </w:numPr>
      </w:pPr>
      <w:r>
        <w:t xml:space="preserve">Customize reports to meet specific customer and/or program needs</w:t>
      </w:r>
    </w:p>
    <w:p>
      <w:pPr>
        <w:pStyle w:val="Compact"/>
        <w:numPr>
          <w:numId w:val="1001"/>
          <w:ilvl w:val="0"/>
        </w:numPr>
      </w:pPr>
      <w:r>
        <w:t xml:space="preserve">Identify potential improvements to the data system or alternative approaches</w:t>
      </w:r>
    </w:p>
    <w:p>
      <w:pPr>
        <w:pStyle w:val="Compact"/>
        <w:numPr>
          <w:numId w:val="1001"/>
          <w:ilvl w:val="0"/>
        </w:numPr>
      </w:pPr>
      <w:r>
        <w:t xml:space="preserve">Identify safety requirements and specifications for partner, subcontractor and supplier safety</w:t>
      </w:r>
    </w:p>
    <w:p>
      <w:pPr>
        <w:pStyle w:val="Compact"/>
        <w:numPr>
          <w:numId w:val="1001"/>
          <w:ilvl w:val="0"/>
        </w:numPr>
      </w:pPr>
      <w:r>
        <w:t xml:space="preserve">Track performance and review deliverables</w:t>
      </w:r>
    </w:p>
    <w:p>
      <w:pPr>
        <w:pStyle w:val="Compact"/>
        <w:numPr>
          <w:numId w:val="1001"/>
          <w:ilvl w:val="0"/>
        </w:numPr>
      </w:pPr>
      <w:r>
        <w:t xml:space="preserve">Prepare and monitor schedule</w:t>
      </w:r>
    </w:p>
    <w:p>
      <w:pPr>
        <w:pStyle w:val="Compact"/>
        <w:numPr>
          <w:numId w:val="1001"/>
          <w:ilvl w:val="0"/>
        </w:numPr>
      </w:pPr>
      <w:r>
        <w:t xml:space="preserve">Provide visibility to Lead on product lifecycle issues</w:t>
      </w:r>
    </w:p>
    <w:p>
      <w:pPr>
        <w:pStyle w:val="Compact"/>
        <w:numPr>
          <w:numId w:val="1001"/>
          <w:ilvl w:val="0"/>
        </w:numPr>
      </w:pPr>
      <w:r>
        <w:t xml:space="preserve">Report lessons learned, safety features and new safety technology to Leads</w:t>
      </w:r>
    </w:p>
    <w:p>
      <w:pPr>
        <w:pStyle w:val="Compact"/>
        <w:numPr>
          <w:numId w:val="1001"/>
          <w:ilvl w:val="0"/>
        </w:numPr>
      </w:pPr>
      <w:r>
        <w:t xml:space="preserve">Perform risk identification, assessment and management of safety related issues</w:t>
      </w:r>
    </w:p>
    <w:p>
      <w:pPr>
        <w:pStyle w:val="Compact"/>
        <w:numPr>
          <w:numId w:val="1001"/>
          <w:ilvl w:val="0"/>
        </w:numPr>
      </w:pPr>
      <w:r>
        <w:t xml:space="preserve">Establish criteria for acceptable and reportable levels of risk</w:t>
      </w:r>
    </w:p>
    <w:p>
      <w:pPr>
        <w:pStyle w:val="Compact"/>
        <w:numPr>
          <w:numId w:val="1001"/>
          <w:ilvl w:val="0"/>
        </w:numPr>
      </w:pPr>
      <w:r>
        <w:t xml:space="preserve">Identify residual risk to appropriate levels of management and internal customers</w:t>
      </w:r>
    </w:p>
    <w:p>
      <w:pPr>
        <w:pStyle w:val="Heading2"/>
      </w:pPr>
      <w:bookmarkStart w:id="23" w:name="qualifications-for-systems-safety"/>
      <w:r>
        <w:t xml:space="preserve">Qualifications for systems safety</w:t>
      </w:r>
      <w:bookmarkEnd w:id="23"/>
    </w:p>
    <w:p>
      <w:pPr>
        <w:pStyle w:val="Compact"/>
        <w:numPr>
          <w:numId w:val="1002"/>
          <w:ilvl w:val="0"/>
        </w:numPr>
      </w:pPr>
      <w:r>
        <w:t xml:space="preserve">The ideal candidate should have led the vehicle body crashworthiness development for more than one vehicle program at an OEM level</w:t>
      </w:r>
    </w:p>
    <w:p>
      <w:pPr>
        <w:pStyle w:val="Compact"/>
        <w:numPr>
          <w:numId w:val="1002"/>
          <w:ilvl w:val="0"/>
        </w:numPr>
      </w:pPr>
      <w:r>
        <w:t xml:space="preserve">Expert knowledge about different crash test modes and the conflicting requirements among them (homologation tests of US, EU and other markets, NCAP tests, IIHS tests and other consumer information or due care tests), and the balance in the system performance optimization process</w:t>
      </w:r>
    </w:p>
    <w:p>
      <w:pPr>
        <w:pStyle w:val="Compact"/>
        <w:numPr>
          <w:numId w:val="1002"/>
          <w:ilvl w:val="0"/>
        </w:numPr>
      </w:pPr>
      <w:r>
        <w:t xml:space="preserve">2+ years of experience engineering embedded systems</w:t>
      </w:r>
    </w:p>
    <w:p>
      <w:pPr>
        <w:pStyle w:val="Compact"/>
        <w:numPr>
          <w:numId w:val="1002"/>
          <w:ilvl w:val="0"/>
        </w:numPr>
      </w:pPr>
      <w:r>
        <w:t xml:space="preserve">Strong student with employment / extracurricular activities during college or 5 years’ experience demonstrating leadership in Systems Engineering or hardware architecture design</w:t>
      </w:r>
    </w:p>
    <w:p>
      <w:pPr>
        <w:pStyle w:val="Compact"/>
        <w:numPr>
          <w:numId w:val="1002"/>
          <w:ilvl w:val="0"/>
        </w:numPr>
      </w:pPr>
      <w:r>
        <w:t xml:space="preserve">Ability to adapt to a dynamic working environment (preferred)</w:t>
      </w:r>
    </w:p>
    <w:p>
      <w:pPr>
        <w:pStyle w:val="Compact"/>
        <w:numPr>
          <w:numId w:val="1002"/>
          <w:ilvl w:val="0"/>
        </w:numPr>
      </w:pPr>
      <w:r>
        <w:t xml:space="preserve">Ability to work within a diverse team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2021-10-28T13:00:37Z</dcterms:created>
  <dcterms:modified xsi:type="dcterms:W3CDTF">2021-10-28T13:00:37Z</dcterms:modified>
</cp:coreProperties>
</file>