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https://www.velvetjobs.com/job-descriptions/systems-engineer-principal</w:t>
        </w:r>
      </w:hyperlink>
    </w:p>
    <w:p>
      <w:pPr>
        <w:pStyle w:val="Heading1"/>
      </w:pPr>
      <w:bookmarkStart w:id="21" w:name="example-of-systems-engineer-principal-job-description"/>
      <w:r>
        <w:t xml:space="preserve">Example of Systems Engineer Principal Job Description</w:t>
      </w:r>
      <w:bookmarkEnd w:id="21"/>
    </w:p>
    <w:p>
      <w:pPr>
        <w:pStyle w:val="Compact"/>
      </w:pPr>
      <w:r>
        <w:t xml:space="preserve">Our company is growing rapidly and is looking to fill the role of systems engineer principal. To join our growing team, please review the list of responsibilities and qualifications.</w:t>
      </w:r>
    </w:p>
    <w:p>
      <w:pPr>
        <w:pStyle w:val="Heading2"/>
      </w:pPr>
      <w:bookmarkStart w:id="22" w:name="responsibilities-for-systems-engineer-principal"/>
      <w:r>
        <w:t xml:space="preserve">Responsibilities for systems engineer principal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re-definition of what is meant by ultra-dense connectivity in and out of the venue, pushing the limits of existing and yet-to-be defined solutions</w:t>
      </w:r>
    </w:p>
    <w:p>
      <w:pPr>
        <w:pStyle w:val="Compact"/>
        <w:numPr>
          <w:numId w:val="1001"/>
          <w:ilvl w:val="0"/>
        </w:numPr>
      </w:pPr>
      <w:r>
        <w:t xml:space="preserve">Develop reference architecture for unlicensed and licensed technologies, including but not limited to 802.11x, LTE, and respective roadmaps</w:t>
      </w:r>
    </w:p>
    <w:p>
      <w:pPr>
        <w:pStyle w:val="Compact"/>
        <w:numPr>
          <w:numId w:val="1001"/>
          <w:ilvl w:val="0"/>
        </w:numPr>
      </w:pPr>
      <w:r>
        <w:t xml:space="preserve">Develop strategies to smartly allocate spectrum and find unconventional uses of emerging spectrum</w:t>
      </w:r>
    </w:p>
    <w:p>
      <w:pPr>
        <w:pStyle w:val="Compact"/>
        <w:numPr>
          <w:numId w:val="1001"/>
          <w:ilvl w:val="0"/>
        </w:numPr>
      </w:pPr>
      <w:r>
        <w:t xml:space="preserve">Be at the forefront of automated and real-time UX testing, including QoE across latest mobile operating systems</w:t>
      </w:r>
    </w:p>
    <w:p>
      <w:pPr>
        <w:pStyle w:val="Compact"/>
        <w:numPr>
          <w:numId w:val="1001"/>
          <w:ilvl w:val="0"/>
        </w:numPr>
      </w:pPr>
      <w:r>
        <w:t xml:space="preserve">Where strategically necessary, align with key standards, regulatory, or alliance agencies</w:t>
      </w:r>
    </w:p>
    <w:p>
      <w:pPr>
        <w:pStyle w:val="Compact"/>
        <w:numPr>
          <w:numId w:val="1001"/>
          <w:ilvl w:val="0"/>
        </w:numPr>
      </w:pPr>
      <w:r>
        <w:t xml:space="preserve">Participate in architecture definition for assigned generator programs</w:t>
      </w:r>
    </w:p>
    <w:p>
      <w:pPr>
        <w:pStyle w:val="Compact"/>
        <w:numPr>
          <w:numId w:val="1001"/>
          <w:ilvl w:val="0"/>
        </w:numPr>
      </w:pPr>
      <w:r>
        <w:t xml:space="preserve">Participate in and sign off on all product design reviews for assigned PG programs including sign off of related IPDS Phase 3-5 checklists</w:t>
      </w:r>
    </w:p>
    <w:p>
      <w:pPr>
        <w:pStyle w:val="Compact"/>
        <w:numPr>
          <w:numId w:val="1001"/>
          <w:ilvl w:val="0"/>
        </w:numPr>
      </w:pPr>
      <w:r>
        <w:t xml:space="preserve">Contributing to and leading specific mission, ground, or space vehicle systems engineering activities</w:t>
      </w:r>
    </w:p>
    <w:p>
      <w:pPr>
        <w:pStyle w:val="Compact"/>
        <w:numPr>
          <w:numId w:val="1001"/>
          <w:ilvl w:val="0"/>
        </w:numPr>
      </w:pPr>
      <w:r>
        <w:t xml:space="preserve">The candidate must be knowledgeable in aerospace systems</w:t>
      </w:r>
    </w:p>
    <w:p>
      <w:pPr>
        <w:pStyle w:val="Compact"/>
        <w:numPr>
          <w:numId w:val="1001"/>
          <w:ilvl w:val="0"/>
        </w:numPr>
      </w:pPr>
      <w:r>
        <w:t xml:space="preserve">Position will also include responsibilities relating to integration, testing, and operational readiness of spacecraft and payloads</w:t>
      </w:r>
    </w:p>
    <w:p>
      <w:pPr>
        <w:pStyle w:val="Heading2"/>
      </w:pPr>
      <w:bookmarkStart w:id="23" w:name="qualifications-for-systems-engineer-principal"/>
      <w:r>
        <w:t xml:space="preserve">Qualifications for systems engineer principal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travel between sites weekly within the Washington DC metropolitan area</w:t>
      </w:r>
    </w:p>
    <w:p>
      <w:pPr>
        <w:pStyle w:val="Compact"/>
        <w:numPr>
          <w:numId w:val="1002"/>
          <w:ilvl w:val="0"/>
        </w:numPr>
      </w:pPr>
      <w:r>
        <w:t xml:space="preserve">Knowledge of Server, Desktop and Application virtualization, networking, SANs, Microsoft Windows systems and desktop and thin client hardware</w:t>
      </w:r>
    </w:p>
    <w:p>
      <w:pPr>
        <w:pStyle w:val="Compact"/>
        <w:numPr>
          <w:numId w:val="1002"/>
          <w:ilvl w:val="0"/>
        </w:numPr>
      </w:pPr>
      <w:r>
        <w:t xml:space="preserve">CISSP or equivalent required, MCSE - Microsoft Certified System Engineer – Desktop Infrastructure Solutions Expert (2008 products or later)</w:t>
      </w:r>
    </w:p>
    <w:p>
      <w:pPr>
        <w:pStyle w:val="Compact"/>
        <w:numPr>
          <w:numId w:val="1002"/>
          <w:ilvl w:val="0"/>
        </w:numPr>
      </w:pPr>
      <w:r>
        <w:t xml:space="preserve">Security+ CE or DoD 8570 Certification required</w:t>
      </w:r>
    </w:p>
    <w:p>
      <w:pPr>
        <w:pStyle w:val="Compact"/>
        <w:numPr>
          <w:numId w:val="1002"/>
          <w:ilvl w:val="0"/>
        </w:numPr>
      </w:pPr>
      <w:r>
        <w:t xml:space="preserve">BS in Biomedical Engineering, Systems Engineering, Electrical or Electronic Engineering, Mechanical Engineering, Computer Engineering, Computer Science, or a related field</w:t>
      </w:r>
    </w:p>
    <w:p>
      <w:pPr>
        <w:pStyle w:val="Compact"/>
        <w:numPr>
          <w:numId w:val="1002"/>
          <w:ilvl w:val="0"/>
        </w:numPr>
      </w:pPr>
      <w:r>
        <w:t xml:space="preserve">BS in Biomedical Engineering, Systems Engineering, Electrical or Electronic Engineering, Mechanical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engineer-princip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engineer-princip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2021-10-28T13:01:56Z</dcterms:created>
  <dcterms:modified xsi:type="dcterms:W3CDTF">2021-10-28T13:01:56Z</dcterms:modified>
</cp:coreProperties>
</file>