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https://www.velvetjobs.com/job-descriptions/systems-engineer-analyst</w:t>
        </w:r>
      </w:hyperlink>
    </w:p>
    <w:p>
      <w:pPr>
        <w:pStyle w:val="Heading1"/>
      </w:pPr>
      <w:bookmarkStart w:id="21" w:name="example-of-systems-engineer-analyst-job-description"/>
      <w:r>
        <w:t xml:space="preserve">Example of Systems Engineer / Analyst Job Description</w:t>
      </w:r>
      <w:bookmarkEnd w:id="21"/>
    </w:p>
    <w:p>
      <w:pPr>
        <w:pStyle w:val="Compact"/>
      </w:pPr>
      <w:r>
        <w:t xml:space="preserve">Our innovative and growing company is looking to fill the role of systems engineer /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analyst"/>
      <w:r>
        <w:t xml:space="preserve">Responsibilities for systems engineer / analyst</w:t>
      </w:r>
      <w:bookmarkEnd w:id="22"/>
    </w:p>
    <w:p>
      <w:pPr>
        <w:pStyle w:val="Compact"/>
        <w:numPr>
          <w:numId w:val="1001"/>
          <w:ilvl w:val="0"/>
        </w:numPr>
      </w:pPr>
      <w:r>
        <w:t xml:space="preserve">Document analysis results in reports and briefings</w:t>
      </w:r>
    </w:p>
    <w:p>
      <w:pPr>
        <w:pStyle w:val="Compact"/>
        <w:numPr>
          <w:numId w:val="1001"/>
          <w:ilvl w:val="0"/>
        </w:numPr>
      </w:pPr>
      <w:r>
        <w:t xml:space="preserve">Develop requirements for large, complex system models/simulations and or test/analysis tools</w:t>
      </w:r>
    </w:p>
    <w:p>
      <w:pPr>
        <w:pStyle w:val="Compact"/>
        <w:numPr>
          <w:numId w:val="1001"/>
          <w:ilvl w:val="0"/>
        </w:numPr>
      </w:pPr>
      <w:r>
        <w:t xml:space="preserve">Develop, test, and evaluate threat scenarios</w:t>
      </w:r>
    </w:p>
    <w:p>
      <w:pPr>
        <w:pStyle w:val="Compact"/>
        <w:numPr>
          <w:numId w:val="1001"/>
          <w:ilvl w:val="0"/>
        </w:numPr>
      </w:pPr>
      <w:r>
        <w:t xml:space="preserve">Position also includes interacting with, supporting, and coordinating with members of other C2BMC MDNT Functional Areas, C2BMC leadership, MDA customers, and technical SMEs leadership of other BMDS Element programs</w:t>
      </w:r>
    </w:p>
    <w:p>
      <w:pPr>
        <w:pStyle w:val="Compact"/>
        <w:numPr>
          <w:numId w:val="1001"/>
          <w:ilvl w:val="0"/>
        </w:numPr>
      </w:pPr>
      <w:r>
        <w:t xml:space="preserve">This position requires candidate acceptance by industry partner resource control board</w:t>
      </w:r>
    </w:p>
    <w:p>
      <w:pPr>
        <w:pStyle w:val="Compact"/>
        <w:numPr>
          <w:numId w:val="1001"/>
          <w:ilvl w:val="0"/>
        </w:numPr>
      </w:pPr>
      <w:r>
        <w:t xml:space="preserve">A Bachelor’s Degree in Computer Science, Electronics Engineering or other Engineering or Technical discipline</w:t>
      </w:r>
    </w:p>
    <w:p>
      <w:pPr>
        <w:pStyle w:val="Compact"/>
        <w:numPr>
          <w:numId w:val="1001"/>
          <w:ilvl w:val="0"/>
        </w:numPr>
      </w:pPr>
      <w:r>
        <w:t xml:space="preserve">Three additional years of applicable experience may be substituted for the degree</w:t>
      </w:r>
    </w:p>
    <w:p>
      <w:pPr>
        <w:pStyle w:val="Compact"/>
        <w:numPr>
          <w:numId w:val="1001"/>
          <w:ilvl w:val="0"/>
        </w:numPr>
      </w:pPr>
      <w:r>
        <w:t xml:space="preserve">Provides functional and empirical analysis related to the design,development, and implementation of software and hardware systems, including, but not limited to application software, utility software, development software, and diagnostic software</w:t>
      </w:r>
    </w:p>
    <w:p>
      <w:pPr>
        <w:pStyle w:val="Compact"/>
        <w:numPr>
          <w:numId w:val="1001"/>
          <w:ilvl w:val="0"/>
        </w:numPr>
      </w:pPr>
      <w:r>
        <w:t xml:space="preserve">Individual will perform end-to-end analysis of the Ballistic Missile Defense System (BMDS) supporting the systems engineering process for the Missile Defense Agency (MDA)</w:t>
      </w:r>
    </w:p>
    <w:p>
      <w:pPr>
        <w:pStyle w:val="Compact"/>
        <w:numPr>
          <w:numId w:val="1001"/>
          <w:ilvl w:val="0"/>
        </w:numPr>
      </w:pPr>
      <w:r>
        <w:t xml:space="preserve">Individual will perform BMDS performance analyses utilizing large-scale complex BMDS modeling and simulation (M&amp;S) tools and utilize the results to support system engineering products for MDA</w:t>
      </w:r>
    </w:p>
    <w:p>
      <w:pPr>
        <w:pStyle w:val="Heading2"/>
      </w:pPr>
      <w:bookmarkStart w:id="23" w:name="qualifications-for-systems-engineer-analyst"/>
      <w:r>
        <w:t xml:space="preserve">Qualifications for systems engineer / analyst</w:t>
      </w:r>
      <w:bookmarkEnd w:id="23"/>
    </w:p>
    <w:p>
      <w:pPr>
        <w:pStyle w:val="Compact"/>
        <w:numPr>
          <w:numId w:val="1002"/>
          <w:ilvl w:val="0"/>
        </w:numPr>
      </w:pPr>
      <w:r>
        <w:t xml:space="preserve">Specific knowledge of BMDS elements, such as GMD, Aegis BMD, PATRIOT, et al</w:t>
      </w:r>
    </w:p>
    <w:p>
      <w:pPr>
        <w:pStyle w:val="Compact"/>
        <w:numPr>
          <w:numId w:val="1002"/>
          <w:ilvl w:val="0"/>
        </w:numPr>
      </w:pPr>
      <w:r>
        <w:t xml:space="preserve">Expertise with Weblogic Server (WLS)</w:t>
      </w:r>
    </w:p>
    <w:p>
      <w:pPr>
        <w:pStyle w:val="Compact"/>
        <w:numPr>
          <w:numId w:val="1002"/>
          <w:ilvl w:val="0"/>
        </w:numPr>
      </w:pPr>
      <w:r>
        <w:t xml:space="preserve">Expertise with integration of OBIEE with other technologies preferred</w:t>
      </w:r>
    </w:p>
    <w:p>
      <w:pPr>
        <w:pStyle w:val="Compact"/>
        <w:numPr>
          <w:numId w:val="1002"/>
          <w:ilvl w:val="0"/>
        </w:numPr>
      </w:pPr>
      <w:r>
        <w:t xml:space="preserve">Demonstrated ability with OBIEE security implementation</w:t>
      </w:r>
    </w:p>
    <w:p>
      <w:pPr>
        <w:pStyle w:val="Compact"/>
        <w:numPr>
          <w:numId w:val="1002"/>
          <w:ilvl w:val="0"/>
        </w:numPr>
      </w:pPr>
      <w:r>
        <w:t xml:space="preserve">Demonstrated ability of working with customers, integrators, and OBIEE professionals to ensure the proper architecture, configuration and overall implementation of OBIEE application environment</w:t>
      </w:r>
    </w:p>
    <w:p>
      <w:pPr>
        <w:pStyle w:val="Compact"/>
        <w:numPr>
          <w:numId w:val="1002"/>
          <w:ilvl w:val="0"/>
        </w:numPr>
      </w:pPr>
      <w:r>
        <w:t xml:space="preserve">Ability to resolve high level, complex, or previously unknown issues requiring expert knowledge of the OBI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2021-10-28T12:56:51Z</dcterms:created>
  <dcterms:modified xsi:type="dcterms:W3CDTF">2021-10-28T12:56:51Z</dcterms:modified>
</cp:coreProperties>
</file>