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https://www.velvetjobs.com/job-descriptions/systems-accountant</w:t>
        </w:r>
      </w:hyperlink>
    </w:p>
    <w:p>
      <w:pPr>
        <w:pStyle w:val="Heading1"/>
      </w:pPr>
      <w:bookmarkStart w:id="21" w:name="example-of-systems-accountant-job-description"/>
      <w:r>
        <w:t xml:space="preserve">Example of Systems Accountant Job Description</w:t>
      </w:r>
      <w:bookmarkEnd w:id="21"/>
    </w:p>
    <w:p>
      <w:pPr>
        <w:pStyle w:val="Compact"/>
      </w:pPr>
      <w:r>
        <w:t xml:space="preserve">Our innovative and growing company is hiring for a systems accountant. To join our growing team, please review the list of responsibilities and qualifications.</w:t>
      </w:r>
    </w:p>
    <w:p>
      <w:pPr>
        <w:pStyle w:val="Heading2"/>
      </w:pPr>
      <w:bookmarkStart w:id="22" w:name="responsibilities-for-systems-accountant"/>
      <w:r>
        <w:t xml:space="preserve">Responsibilities for systems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UTC Intercompany accounting for Otis Americas</w:t>
      </w:r>
    </w:p>
    <w:p>
      <w:pPr>
        <w:pStyle w:val="Compact"/>
        <w:numPr>
          <w:numId w:val="1001"/>
          <w:ilvl w:val="0"/>
        </w:numPr>
      </w:pPr>
      <w:r>
        <w:t xml:space="preserve">Conduct entity ACAs (Accounting &amp; Controls Assessment) throughout Otis Americas</w:t>
      </w:r>
    </w:p>
    <w:p>
      <w:pPr>
        <w:pStyle w:val="Compact"/>
        <w:numPr>
          <w:numId w:val="1001"/>
          <w:ilvl w:val="0"/>
        </w:numPr>
      </w:pPr>
      <w:r>
        <w:t xml:space="preserve">Complete Quarterly representation letter</w:t>
      </w:r>
    </w:p>
    <w:p>
      <w:pPr>
        <w:pStyle w:val="Compact"/>
        <w:numPr>
          <w:numId w:val="1001"/>
          <w:ilvl w:val="0"/>
        </w:numPr>
      </w:pPr>
      <w:r>
        <w:t xml:space="preserve">Complete Annual PWC Representation Letter</w:t>
      </w:r>
    </w:p>
    <w:p>
      <w:pPr>
        <w:pStyle w:val="Compact"/>
        <w:numPr>
          <w:numId w:val="1001"/>
          <w:ilvl w:val="0"/>
        </w:numPr>
      </w:pPr>
      <w:r>
        <w:t xml:space="preserve">Issue ticket management, including driving remediation with process owners</w:t>
      </w:r>
    </w:p>
    <w:p>
      <w:pPr>
        <w:pStyle w:val="Compact"/>
        <w:numPr>
          <w:numId w:val="1001"/>
          <w:ilvl w:val="0"/>
        </w:numPr>
      </w:pPr>
      <w:r>
        <w:t xml:space="preserve">Facilitate and communicate change in controls as necessary</w:t>
      </w:r>
    </w:p>
    <w:p>
      <w:pPr>
        <w:pStyle w:val="Compact"/>
        <w:numPr>
          <w:numId w:val="1001"/>
          <w:ilvl w:val="0"/>
        </w:numPr>
      </w:pPr>
      <w:r>
        <w:t xml:space="preserve">Ensure adherence with UTC/BIS/Otis Policies and Procedures</w:t>
      </w:r>
    </w:p>
    <w:p>
      <w:pPr>
        <w:pStyle w:val="Compact"/>
        <w:numPr>
          <w:numId w:val="1001"/>
          <w:ilvl w:val="0"/>
        </w:numPr>
      </w:pPr>
      <w:r>
        <w:t xml:space="preserve">Interface with regional headquarters and field offices, Supply Chain Logistics, Service Center, FP&amp;A, Treasury Services, Shared Business Services, WHQ Finance, UTC Tax and PwC</w:t>
      </w:r>
    </w:p>
    <w:p>
      <w:pPr>
        <w:pStyle w:val="Compact"/>
        <w:numPr>
          <w:numId w:val="1001"/>
          <w:ilvl w:val="0"/>
        </w:numPr>
      </w:pPr>
      <w:r>
        <w:t xml:space="preserve">Controls, including participation in ACA reviews and management of SOXA issues</w:t>
      </w:r>
    </w:p>
    <w:p>
      <w:pPr>
        <w:pStyle w:val="Compact"/>
        <w:numPr>
          <w:numId w:val="1001"/>
          <w:ilvl w:val="0"/>
        </w:numPr>
      </w:pPr>
      <w:r>
        <w:t xml:space="preserve">Assist with management of monthly financial close process, ensure timely and accurate reporting, including review and approval of journal entries</w:t>
      </w:r>
    </w:p>
    <w:p>
      <w:pPr>
        <w:pStyle w:val="Heading2"/>
      </w:pPr>
      <w:bookmarkStart w:id="23" w:name="qualifications-for-systems-accountant"/>
      <w:r>
        <w:t xml:space="preserve">Qualifications for systems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Acquisitions for all accounting related aspects and support the integration process</w:t>
      </w:r>
    </w:p>
    <w:p>
      <w:pPr>
        <w:pStyle w:val="Compact"/>
        <w:numPr>
          <w:numId w:val="1002"/>
          <w:ilvl w:val="0"/>
        </w:numPr>
      </w:pPr>
      <w:r>
        <w:t xml:space="preserve">Manage Restructuring for all accounting related aspects</w:t>
      </w:r>
    </w:p>
    <w:p>
      <w:pPr>
        <w:pStyle w:val="Compact"/>
        <w:numPr>
          <w:numId w:val="1002"/>
          <w:ilvl w:val="0"/>
        </w:numPr>
      </w:pPr>
      <w:r>
        <w:t xml:space="preserve">Oversee Inter-company accounting (partly outsourced to third party vendor</w:t>
      </w:r>
    </w:p>
    <w:p>
      <w:pPr>
        <w:pStyle w:val="Compact"/>
        <w:numPr>
          <w:numId w:val="1002"/>
          <w:ilvl w:val="0"/>
        </w:numPr>
      </w:pPr>
      <w:r>
        <w:t xml:space="preserve">Perform balance sheet analysis for NAA</w:t>
      </w:r>
    </w:p>
    <w:p>
      <w:pPr>
        <w:pStyle w:val="Compact"/>
        <w:numPr>
          <w:numId w:val="1002"/>
          <w:ilvl w:val="0"/>
        </w:numPr>
      </w:pPr>
      <w:r>
        <w:t xml:space="preserve">Statistical reporting, including headcount and market units</w:t>
      </w:r>
    </w:p>
    <w:p>
      <w:pPr>
        <w:pStyle w:val="Compact"/>
        <w:numPr>
          <w:numId w:val="1002"/>
          <w:ilvl w:val="0"/>
        </w:numPr>
      </w:pPr>
      <w:r>
        <w:t xml:space="preserve">Prepare various Quarter and Year end deliverables for WHQ such as Acquisition performance, Restructuring updates, Annual Intangible Assets impairment review, various tax report information and information for the UTC 10-Q and 10-K (e-collect)Participate in preparation of quarterly, semi-annual and annual reporting deliverables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2021-10-28T12:52:17Z</dcterms:created>
  <dcterms:modified xsi:type="dcterms:W3CDTF">2021-10-28T12:52:17Z</dcterms:modified>
</cp:coreProperties>
</file>