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https://www.velvetjobs.com/job-descriptions/surgical</w:t>
        </w:r>
      </w:hyperlink>
    </w:p>
    <w:p>
      <w:pPr>
        <w:pStyle w:val="Heading1"/>
      </w:pPr>
      <w:bookmarkStart w:id="21" w:name="example-of-surgical-job-description"/>
      <w:r>
        <w:t xml:space="preserve">Example of Surgical Job Description</w:t>
      </w:r>
      <w:bookmarkEnd w:id="21"/>
    </w:p>
    <w:p>
      <w:pPr>
        <w:pStyle w:val="Compact"/>
      </w:pPr>
      <w:r>
        <w:t xml:space="preserve">Our growing company is looking for a surgical.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rgical"/>
      <w:r>
        <w:t xml:space="preserve">Responsibilities for surgical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aseptic technique in setting up instrument table</w:t>
      </w:r>
    </w:p>
    <w:p>
      <w:pPr>
        <w:pStyle w:val="Compact"/>
        <w:numPr>
          <w:numId w:val="1001"/>
          <w:ilvl w:val="0"/>
        </w:numPr>
      </w:pPr>
      <w:r>
        <w:t xml:space="preserve">Analyzes automated scheduling grid to determine availability of requested date and time, differentiating between block and non-block designations for each scheduling area, service or physician</w:t>
      </w:r>
    </w:p>
    <w:p>
      <w:pPr>
        <w:pStyle w:val="Compact"/>
        <w:numPr>
          <w:numId w:val="1001"/>
          <w:ilvl w:val="0"/>
        </w:numPr>
      </w:pPr>
      <w:r>
        <w:t xml:space="preserve">Maintains on a daily basis the correct quota of cases needing ICU beds scheduled in COR</w:t>
      </w:r>
    </w:p>
    <w:p>
      <w:pPr>
        <w:pStyle w:val="Compact"/>
        <w:numPr>
          <w:numId w:val="1001"/>
          <w:ilvl w:val="0"/>
        </w:numPr>
      </w:pPr>
      <w:r>
        <w:t xml:space="preserve">Runs Implant verification report to insure implants ordered and received for scheduled cases</w:t>
      </w:r>
    </w:p>
    <w:p>
      <w:pPr>
        <w:pStyle w:val="Compact"/>
        <w:numPr>
          <w:numId w:val="1001"/>
          <w:ilvl w:val="0"/>
        </w:numPr>
      </w:pPr>
      <w:r>
        <w:t xml:space="preserve">Collaborates with PCC to resolve time conflicts, contacting Surgeon's offices requesting time changes or adjustments in case schedules that will provide a positive outcome for both the patient and surgeon</w:t>
      </w:r>
    </w:p>
    <w:p>
      <w:pPr>
        <w:pStyle w:val="Compact"/>
        <w:numPr>
          <w:numId w:val="1001"/>
          <w:ilvl w:val="0"/>
        </w:numPr>
      </w:pPr>
      <w:r>
        <w:t xml:space="preserve">Works with Physician's office staff, PCC and anesthesia in addressing and scheduling special requests for specific dates and times or requests to start earlier or later than originally scheduled</w:t>
      </w:r>
    </w:p>
    <w:p>
      <w:pPr>
        <w:pStyle w:val="Compact"/>
        <w:numPr>
          <w:numId w:val="1001"/>
          <w:ilvl w:val="0"/>
        </w:numPr>
      </w:pPr>
      <w:r>
        <w:t xml:space="preserve">Utilizes knowledge of Surgical Diagnoses and collaborates with PCC and Anesthesia to process scheduling of urgent case requests</w:t>
      </w:r>
    </w:p>
    <w:p>
      <w:pPr>
        <w:pStyle w:val="Compact"/>
        <w:numPr>
          <w:numId w:val="1001"/>
          <w:ilvl w:val="0"/>
        </w:numPr>
      </w:pPr>
      <w:r>
        <w:t xml:space="preserve">Utilizes competently SurgiNet software in capturing patient information and completing designated fields for accurate transmission and use by Admitting, Bed Control and PEP Departments for positive outcomes in patient care</w:t>
      </w:r>
    </w:p>
    <w:p>
      <w:pPr>
        <w:pStyle w:val="Compact"/>
        <w:numPr>
          <w:numId w:val="1001"/>
          <w:ilvl w:val="0"/>
        </w:numPr>
      </w:pPr>
      <w:r>
        <w:t xml:space="preserve">Utilizes the Surginet Scheduling Systems, Inquiry Functions, in a competent manner to guarantee accurate and timely scheduling</w:t>
      </w:r>
    </w:p>
    <w:p>
      <w:pPr>
        <w:pStyle w:val="Compact"/>
        <w:numPr>
          <w:numId w:val="1001"/>
          <w:ilvl w:val="0"/>
        </w:numPr>
      </w:pPr>
      <w:r>
        <w:t xml:space="preserve">Collaborates with the PEP Staff in updating patient data in SurgiNet system</w:t>
      </w:r>
    </w:p>
    <w:p>
      <w:pPr>
        <w:pStyle w:val="Heading2"/>
      </w:pPr>
      <w:bookmarkStart w:id="23" w:name="qualifications-for-surgical"/>
      <w:r>
        <w:t xml:space="preserve">Qualifications for surgical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Surgical Technologist license</w:t>
      </w:r>
    </w:p>
    <w:p>
      <w:pPr>
        <w:pStyle w:val="Compact"/>
        <w:numPr>
          <w:numId w:val="1002"/>
          <w:ilvl w:val="0"/>
        </w:numPr>
      </w:pPr>
      <w:r>
        <w:t xml:space="preserve">Must complete Basic Life Support and Surgical or Scrub Technician certification within 6 months from date of hire</w:t>
      </w:r>
    </w:p>
    <w:p>
      <w:pPr>
        <w:pStyle w:val="Compact"/>
        <w:numPr>
          <w:numId w:val="1002"/>
          <w:ilvl w:val="0"/>
        </w:numPr>
      </w:pPr>
      <w:r>
        <w:t xml:space="preserve">Requires at least 2 years of surgical scheduling experience</w:t>
      </w:r>
    </w:p>
    <w:p>
      <w:pPr>
        <w:pStyle w:val="Compact"/>
        <w:numPr>
          <w:numId w:val="1002"/>
          <w:ilvl w:val="0"/>
        </w:numPr>
      </w:pPr>
      <w:r>
        <w:t xml:space="preserve">Must possess exceptional communication, telephone manner, and interpersonal skills</w:t>
      </w:r>
    </w:p>
    <w:p>
      <w:pPr>
        <w:pStyle w:val="Compact"/>
        <w:numPr>
          <w:numId w:val="1002"/>
          <w:ilvl w:val="0"/>
        </w:numPr>
      </w:pPr>
      <w:r>
        <w:t xml:space="preserve">Successful organizational and management skills in a medical office setting</w:t>
      </w:r>
    </w:p>
    <w:p>
      <w:pPr>
        <w:pStyle w:val="Compact"/>
        <w:numPr>
          <w:numId w:val="1002"/>
          <w:ilvl w:val="0"/>
        </w:numPr>
      </w:pPr>
      <w:r>
        <w:t xml:space="preserve">Ability to handle multiple tasks in a busy outpatient facility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rg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rg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2021-10-28T13:22:14Z</dcterms:created>
  <dcterms:modified xsi:type="dcterms:W3CDTF">2021-10-28T13:22:14Z</dcterms:modified>
</cp:coreProperties>
</file>