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https://www.velvetjobs.com/job-descriptions/surgery-rn</w:t>
        </w:r>
      </w:hyperlink>
    </w:p>
    <w:p>
      <w:pPr>
        <w:pStyle w:val="Heading1"/>
      </w:pPr>
      <w:bookmarkStart w:id="21" w:name="example-of-surgery-rn-job-description"/>
      <w:r>
        <w:t xml:space="preserve">Example of Surgery RN Job Description</w:t>
      </w:r>
      <w:bookmarkEnd w:id="21"/>
    </w:p>
    <w:p>
      <w:pPr>
        <w:pStyle w:val="Compact"/>
      </w:pPr>
      <w:r>
        <w:t xml:space="preserve">Our growing company is looking to fill the role of surgery 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rgery-rn"/>
      <w:r>
        <w:t xml:space="preserve">Responsibilities for surgery RN</w:t>
      </w:r>
      <w:bookmarkEnd w:id="22"/>
    </w:p>
    <w:p>
      <w:pPr>
        <w:pStyle w:val="Compact"/>
        <w:numPr>
          <w:numId w:val="1001"/>
          <w:ilvl w:val="0"/>
        </w:numPr>
      </w:pPr>
      <w:r>
        <w:t xml:space="preserve">Is a registered nurse maintaining current licensure defined by Interstate Compact</w:t>
      </w:r>
    </w:p>
    <w:p>
      <w:pPr>
        <w:pStyle w:val="Compact"/>
        <w:numPr>
          <w:numId w:val="1001"/>
          <w:ilvl w:val="0"/>
        </w:numPr>
      </w:pPr>
      <w:r>
        <w:t xml:space="preserve">A senior level nursing student may be awarded an RN Bargaining Unit position and may begin employment in the capacity of a Nurse Graduate, following successful graduation from an accredited ADN and/or BSN program until a valid RN license is obtained</w:t>
      </w:r>
    </w:p>
    <w:p>
      <w:pPr>
        <w:pStyle w:val="Compact"/>
        <w:numPr>
          <w:numId w:val="1001"/>
          <w:ilvl w:val="0"/>
        </w:numPr>
      </w:pPr>
      <w:r>
        <w:t xml:space="preserve">Must pass Periop 101 Course Final Exam within six months of starting in this position</w:t>
      </w:r>
    </w:p>
    <w:p>
      <w:pPr>
        <w:pStyle w:val="Compact"/>
        <w:numPr>
          <w:numId w:val="1001"/>
          <w:ilvl w:val="0"/>
        </w:numPr>
      </w:pPr>
      <w:r>
        <w:t xml:space="preserve">A minimum of one year prior nursing experience in acute care setting preferred</w:t>
      </w:r>
    </w:p>
    <w:p>
      <w:pPr>
        <w:pStyle w:val="Compact"/>
        <w:numPr>
          <w:numId w:val="1001"/>
          <w:ilvl w:val="0"/>
        </w:numPr>
      </w:pPr>
      <w:r>
        <w:t xml:space="preserve">Basic Life Support Certification (BCLS) is required</w:t>
      </w:r>
    </w:p>
    <w:p>
      <w:pPr>
        <w:pStyle w:val="Compact"/>
        <w:numPr>
          <w:numId w:val="1001"/>
          <w:ilvl w:val="0"/>
        </w:numPr>
      </w:pPr>
      <w:r>
        <w:t xml:space="preserve">Responsible for being the designated trainer for all surgical staff</w:t>
      </w:r>
    </w:p>
    <w:p>
      <w:pPr>
        <w:pStyle w:val="Compact"/>
        <w:numPr>
          <w:numId w:val="1001"/>
          <w:ilvl w:val="0"/>
        </w:numPr>
      </w:pPr>
      <w:r>
        <w:t xml:space="preserve">Ensure all staff are adequately and properly trained in their specialty, to increase staff knowledge, and accountability in their specialty field</w:t>
      </w:r>
    </w:p>
    <w:p>
      <w:pPr>
        <w:pStyle w:val="Compact"/>
        <w:numPr>
          <w:numId w:val="1001"/>
          <w:ilvl w:val="0"/>
        </w:numPr>
      </w:pPr>
      <w:r>
        <w:t xml:space="preserve">Work with Director and Supervisors to implement the education program including much needed skill assessments, in-services, continuing education and orientation programs</w:t>
      </w:r>
    </w:p>
    <w:p>
      <w:pPr>
        <w:pStyle w:val="Compact"/>
        <w:numPr>
          <w:numId w:val="1001"/>
          <w:ilvl w:val="0"/>
        </w:numPr>
      </w:pPr>
      <w:r>
        <w:t xml:space="preserve">Positions and preps patients correctly for procedures, assesses and monitors patient during procedure, provides an accounting for all supplies during and after procedure, communicates effectively within physician throughout procedures</w:t>
      </w:r>
    </w:p>
    <w:p>
      <w:pPr>
        <w:pStyle w:val="Compact"/>
        <w:numPr>
          <w:numId w:val="1001"/>
          <w:ilvl w:val="0"/>
        </w:numPr>
      </w:pPr>
      <w:r>
        <w:t xml:space="preserve">Collaborates across disciplines to coordinate patient care, including transfer, discharge, referral and support needs</w:t>
      </w:r>
    </w:p>
    <w:p>
      <w:pPr>
        <w:pStyle w:val="Heading2"/>
      </w:pPr>
      <w:bookmarkStart w:id="23" w:name="qualifications-for-surgery-rn"/>
      <w:r>
        <w:t xml:space="preserve">Qualifications for surgery RN</w:t>
      </w:r>
      <w:bookmarkEnd w:id="23"/>
    </w:p>
    <w:p>
      <w:pPr>
        <w:pStyle w:val="Compact"/>
        <w:numPr>
          <w:numId w:val="1002"/>
          <w:ilvl w:val="0"/>
        </w:numPr>
      </w:pPr>
      <w:r>
        <w:t xml:space="preserve">Minimum one year RN experience preferred and OR experience strongly preferred</w:t>
      </w:r>
    </w:p>
    <w:p>
      <w:pPr>
        <w:pStyle w:val="Compact"/>
        <w:numPr>
          <w:numId w:val="1002"/>
          <w:ilvl w:val="0"/>
        </w:numPr>
      </w:pPr>
      <w:r>
        <w:t xml:space="preserve">Two years of advanced surgical experience</w:t>
      </w:r>
    </w:p>
    <w:p>
      <w:pPr>
        <w:pStyle w:val="Compact"/>
        <w:numPr>
          <w:numId w:val="1002"/>
          <w:ilvl w:val="0"/>
        </w:numPr>
      </w:pPr>
      <w:r>
        <w:t xml:space="preserve">Certification by the Association of Perioperative Registered Nurses (AORN) as a CNOR preferred</w:t>
      </w:r>
    </w:p>
    <w:p>
      <w:pPr>
        <w:pStyle w:val="Compact"/>
        <w:numPr>
          <w:numId w:val="1002"/>
          <w:ilvl w:val="0"/>
        </w:numPr>
      </w:pPr>
      <w:r>
        <w:t xml:space="preserve">State of MO RN License</w:t>
      </w:r>
    </w:p>
    <w:p>
      <w:pPr>
        <w:pStyle w:val="Compact"/>
        <w:numPr>
          <w:numId w:val="1002"/>
          <w:ilvl w:val="0"/>
        </w:numPr>
      </w:pPr>
      <w:r>
        <w:t xml:space="preserve">Customer Service abilities and effective listening skills</w:t>
      </w:r>
    </w:p>
    <w:p>
      <w:pPr>
        <w:pStyle w:val="Compact"/>
        <w:numPr>
          <w:numId w:val="1002"/>
          <w:ilvl w:val="0"/>
        </w:numPr>
      </w:pPr>
      <w:r>
        <w:t xml:space="preserve">Exceptional critical thinking and the ability to work in a team in a fast paced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ry-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ry-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2021-10-28T13:21:55Z</dcterms:created>
  <dcterms:modified xsi:type="dcterms:W3CDTF">2021-10-28T13:21:55Z</dcterms:modified>
</cp:coreProperties>
</file>