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https://www.velvetjobs.com/job-descriptions/support-manager</w:t>
        </w:r>
      </w:hyperlink>
    </w:p>
    <w:p>
      <w:pPr>
        <w:pStyle w:val="Heading1"/>
      </w:pPr>
      <w:bookmarkStart w:id="21" w:name="example-of-support-manager-job-description"/>
      <w:r>
        <w:t xml:space="preserve">Example of Support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support manager. To join our growing team, please review the list of responsibilities and qualifications.</w:t>
      </w:r>
    </w:p>
    <w:p>
      <w:pPr>
        <w:pStyle w:val="Heading2"/>
      </w:pPr>
      <w:bookmarkStart w:id="22" w:name="responsibilities-for-support-manager"/>
      <w:r>
        <w:t xml:space="preserve">Responsibilities for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Succession Management team to identify future leadership talent</w:t>
      </w:r>
    </w:p>
    <w:p>
      <w:pPr>
        <w:pStyle w:val="Compact"/>
        <w:numPr>
          <w:numId w:val="1001"/>
          <w:ilvl w:val="0"/>
        </w:numPr>
      </w:pPr>
      <w:r>
        <w:t xml:space="preserve">Approves Global Leadership Development program materials to verify the outline of leadership development purpose and process</w:t>
      </w:r>
    </w:p>
    <w:p>
      <w:pPr>
        <w:pStyle w:val="Compact"/>
        <w:numPr>
          <w:numId w:val="1001"/>
          <w:ilvl w:val="0"/>
        </w:numPr>
      </w:pPr>
      <w:r>
        <w:t xml:space="preserve">Reviews leadership development program evaluations to assess the organizational (i.e., business unit) impact</w:t>
      </w:r>
    </w:p>
    <w:p>
      <w:pPr>
        <w:pStyle w:val="Compact"/>
        <w:numPr>
          <w:numId w:val="1001"/>
          <w:ilvl w:val="0"/>
        </w:numPr>
      </w:pPr>
      <w:r>
        <w:t xml:space="preserve">Maintains relationships with professional networks to gain best practice information for the enhancement of TM processes and systems</w:t>
      </w:r>
    </w:p>
    <w:p>
      <w:pPr>
        <w:pStyle w:val="Compact"/>
        <w:numPr>
          <w:numId w:val="1001"/>
          <w:ilvl w:val="0"/>
        </w:numPr>
      </w:pPr>
      <w:r>
        <w:t xml:space="preserve">Recommends selection and development process enhancements to ensure TM strategies are effective in meeting business unit goals</w:t>
      </w:r>
    </w:p>
    <w:p>
      <w:pPr>
        <w:pStyle w:val="Compact"/>
        <w:numPr>
          <w:numId w:val="1001"/>
          <w:ilvl w:val="0"/>
        </w:numPr>
      </w:pPr>
      <w:r>
        <w:t xml:space="preserve">Ensures that direct and indirect reports have documented career goals and detailed plans for achieving these goals to develop them personally and professionally</w:t>
      </w:r>
    </w:p>
    <w:p>
      <w:pPr>
        <w:pStyle w:val="Compact"/>
        <w:numPr>
          <w:numId w:val="1001"/>
          <w:ilvl w:val="0"/>
        </w:numPr>
      </w:pPr>
      <w:r>
        <w:t xml:space="preserve">Identifies opportunities to involve others in new and challenging work assignments and/or rotations that advance the skills and capabilities of individuals and the organization</w:t>
      </w:r>
    </w:p>
    <w:p>
      <w:pPr>
        <w:pStyle w:val="Compact"/>
        <w:numPr>
          <w:numId w:val="1001"/>
          <w:ilvl w:val="0"/>
        </w:numPr>
      </w:pPr>
      <w:r>
        <w:t xml:space="preserve">Complete time sheets and calculate wages</w:t>
      </w:r>
    </w:p>
    <w:p>
      <w:pPr>
        <w:pStyle w:val="Compact"/>
        <w:numPr>
          <w:numId w:val="1001"/>
          <w:ilvl w:val="0"/>
        </w:numPr>
      </w:pPr>
      <w:r>
        <w:t xml:space="preserve">To complete RAG audit inspections within contracts that are considered at risk and failing to meet the required SLA as specified by the client</w:t>
      </w:r>
    </w:p>
    <w:p>
      <w:pPr>
        <w:pStyle w:val="Compact"/>
        <w:numPr>
          <w:numId w:val="1001"/>
          <w:ilvl w:val="0"/>
        </w:numPr>
      </w:pPr>
      <w:r>
        <w:t xml:space="preserve">To build relationships and rapport with each contract client within the geographical region, ensuring a meeting takes place with each client a minimum of once per month</w:t>
      </w:r>
    </w:p>
    <w:p>
      <w:pPr>
        <w:pStyle w:val="Heading2"/>
      </w:pPr>
      <w:bookmarkStart w:id="23" w:name="qualifications-for-support-manager"/>
      <w:r>
        <w:t xml:space="preserve">Qualifications for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BHPB - LOB initiative leads, National Training and Development Manager, BHPB Operations teams, Human Resources, BHPB Compliance, PCG Risk Management, BHPB Operations</w:t>
      </w:r>
    </w:p>
    <w:p>
      <w:pPr>
        <w:pStyle w:val="Compact"/>
        <w:numPr>
          <w:numId w:val="1002"/>
          <w:ilvl w:val="0"/>
        </w:numPr>
      </w:pPr>
      <w:r>
        <w:t xml:space="preserve">Direct interaction with National Support Managers</w:t>
      </w:r>
    </w:p>
    <w:p>
      <w:pPr>
        <w:pStyle w:val="Compact"/>
        <w:numPr>
          <w:numId w:val="1002"/>
          <w:ilvl w:val="0"/>
        </w:numPr>
      </w:pPr>
      <w:r>
        <w:t xml:space="preserve">PCG and P&amp;C – leaders and work teams</w:t>
      </w:r>
    </w:p>
    <w:p>
      <w:pPr>
        <w:pStyle w:val="Compact"/>
        <w:numPr>
          <w:numId w:val="1002"/>
          <w:ilvl w:val="0"/>
        </w:numPr>
      </w:pPr>
      <w:r>
        <w:t xml:space="preserve">Must be able to identify solutions to issues before they become obstacles</w:t>
      </w:r>
    </w:p>
    <w:p>
      <w:pPr>
        <w:pStyle w:val="Compact"/>
        <w:numPr>
          <w:numId w:val="1002"/>
          <w:ilvl w:val="0"/>
        </w:numPr>
      </w:pPr>
      <w:r>
        <w:t xml:space="preserve">Must be able to work well in collaborative team environment, but also independently</w:t>
      </w:r>
    </w:p>
    <w:p>
      <w:pPr>
        <w:pStyle w:val="Compact"/>
        <w:numPr>
          <w:numId w:val="1002"/>
          <w:ilvl w:val="0"/>
        </w:numPr>
      </w:pPr>
      <w:r>
        <w:t xml:space="preserve">Will need to undertake occasional travel to Luxembourg and possibly other European sites for periods up to a week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2021-10-28T13:03:51Z</dcterms:created>
  <dcterms:modified xsi:type="dcterms:W3CDTF">2021-10-28T13:03:51Z</dcterms:modified>
</cp:coreProperties>
</file>