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https://www.velvetjobs.com/job-descriptions/supply-chain-senior-manager</w:t>
        </w:r>
      </w:hyperlink>
    </w:p>
    <w:p>
      <w:pPr>
        <w:pStyle w:val="Heading1"/>
      </w:pPr>
      <w:bookmarkStart w:id="21" w:name="example-of-supply-chain-senior-manager-job-description"/>
      <w:r>
        <w:t xml:space="preserve">Example of Supply Chain, Senior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supply chain, senior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upply-chain-senior-manager"/>
      <w:r>
        <w:t xml:space="preserve">Responsibilities for supply chain,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central teams to ensure expedited flow through of hazardous materials item handling, including developing defect resolution processes</w:t>
      </w:r>
    </w:p>
    <w:p>
      <w:pPr>
        <w:pStyle w:val="Compact"/>
        <w:numPr>
          <w:numId w:val="1001"/>
          <w:ilvl w:val="0"/>
        </w:numPr>
      </w:pPr>
      <w:r>
        <w:t xml:space="preserve">Build out working backwards documents and analysis to drive or support the launch of new Beauty hazardous materials and reverse logistics initiatives</w:t>
      </w:r>
    </w:p>
    <w:p>
      <w:pPr>
        <w:pStyle w:val="Compact"/>
        <w:numPr>
          <w:numId w:val="1001"/>
          <w:ilvl w:val="0"/>
        </w:numPr>
      </w:pPr>
      <w:r>
        <w:t xml:space="preserve">Identify new areas to innovate on behalf of the customer for delivery of hazardous materials</w:t>
      </w:r>
    </w:p>
    <w:p>
      <w:pPr>
        <w:pStyle w:val="Compact"/>
        <w:numPr>
          <w:numId w:val="1001"/>
          <w:ilvl w:val="0"/>
        </w:numPr>
      </w:pPr>
      <w:r>
        <w:t xml:space="preserve">Communicate updates on progress of key initiatives key updates from partner teams where additional dependencies exist</w:t>
      </w:r>
    </w:p>
    <w:p>
      <w:pPr>
        <w:pStyle w:val="Compact"/>
        <w:numPr>
          <w:numId w:val="1001"/>
          <w:ilvl w:val="0"/>
        </w:numPr>
      </w:pPr>
      <w:r>
        <w:t xml:space="preserve">Scale roadmap and solutions across Retail categories by ensuring cross-company impact is measured and supported by stakeholder businesses</w:t>
      </w:r>
    </w:p>
    <w:p>
      <w:pPr>
        <w:pStyle w:val="Compact"/>
        <w:numPr>
          <w:numId w:val="1001"/>
          <w:ilvl w:val="0"/>
        </w:numPr>
      </w:pPr>
      <w:r>
        <w:t xml:space="preserve">Build knowledge management documentation to ensure continuity of hazardous materials handling projects, including updating regulatory compliance resources</w:t>
      </w:r>
    </w:p>
    <w:p>
      <w:pPr>
        <w:pStyle w:val="Compact"/>
        <w:numPr>
          <w:numId w:val="1001"/>
          <w:ilvl w:val="0"/>
        </w:numPr>
      </w:pPr>
      <w:r>
        <w:t xml:space="preserve">Business process owner for vein-to-vein logistics solution</w:t>
      </w:r>
    </w:p>
    <w:p>
      <w:pPr>
        <w:pStyle w:val="Compact"/>
        <w:numPr>
          <w:numId w:val="1001"/>
          <w:ilvl w:val="0"/>
        </w:numPr>
      </w:pPr>
      <w:r>
        <w:t xml:space="preserve">Support implementation of Kite’s Master Data Governance Program as directed by program manager</w:t>
      </w:r>
    </w:p>
    <w:p>
      <w:pPr>
        <w:pStyle w:val="Compact"/>
        <w:numPr>
          <w:numId w:val="1001"/>
          <w:ilvl w:val="0"/>
        </w:numPr>
      </w:pPr>
      <w:r>
        <w:t xml:space="preserve">Develop strategies designed to enhance the Inbound Supply Chain processes, integrated with Operations, Merchants and Vendors to deliver best in class seamless Supply Chain functionality</w:t>
      </w:r>
    </w:p>
    <w:p>
      <w:pPr>
        <w:pStyle w:val="Compact"/>
        <w:numPr>
          <w:numId w:val="1001"/>
          <w:ilvl w:val="0"/>
        </w:numPr>
      </w:pPr>
      <w:r>
        <w:t xml:space="preserve">Promote Demand Driven Value Network (DDVN) maturity through systems development</w:t>
      </w:r>
    </w:p>
    <w:p>
      <w:pPr>
        <w:pStyle w:val="Heading2"/>
      </w:pPr>
      <w:bookmarkStart w:id="23" w:name="qualifications-for-supply-chain-senior-manager"/>
      <w:r>
        <w:t xml:space="preserve">Qualifications for supply chain,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OOutstanding verbal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OBachelor’s degree, in a related field of study, or equivalent functional experience</w:t>
      </w:r>
    </w:p>
    <w:p>
      <w:pPr>
        <w:pStyle w:val="Compact"/>
        <w:numPr>
          <w:numId w:val="1002"/>
          <w:ilvl w:val="0"/>
        </w:numPr>
      </w:pPr>
      <w:r>
        <w:t xml:space="preserve">OStrong knowledge in Product Development &amp; Production</w:t>
      </w:r>
    </w:p>
    <w:p>
      <w:pPr>
        <w:pStyle w:val="Compact"/>
        <w:numPr>
          <w:numId w:val="1002"/>
          <w:ilvl w:val="0"/>
        </w:numPr>
      </w:pPr>
      <w:r>
        <w:t xml:space="preserve">OExpert in Microsoft Office Applications</w:t>
      </w:r>
    </w:p>
    <w:p>
      <w:pPr>
        <w:pStyle w:val="Compact"/>
        <w:numPr>
          <w:numId w:val="1002"/>
          <w:ilvl w:val="0"/>
        </w:numPr>
      </w:pPr>
      <w:r>
        <w:t xml:space="preserve">Advanced knowledge of Federal Acquisition Regulations (FAR) and Department of Defense Federal Acquisition Regulation Supplement (DFAR)</w:t>
      </w:r>
    </w:p>
    <w:p>
      <w:pPr>
        <w:pStyle w:val="Compact"/>
        <w:numPr>
          <w:numId w:val="1002"/>
          <w:ilvl w:val="0"/>
        </w:numPr>
      </w:pPr>
      <w:r>
        <w:t xml:space="preserve">Ability to interface effectively with customer and all levels of DI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y-chain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y-chain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2021-10-28T13:16:48Z</dcterms:created>
  <dcterms:modified xsi:type="dcterms:W3CDTF">2021-10-28T13:16:48Z</dcterms:modified>
</cp:coreProperties>
</file>