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https://www.velvetjobs.com/job-descriptions/supply-chain-product-supply</w:t>
        </w:r>
      </w:hyperlink>
    </w:p>
    <w:p>
      <w:pPr>
        <w:pStyle w:val="Heading1"/>
      </w:pPr>
      <w:bookmarkStart w:id="21" w:name="example-of-supply-chain-product-supply-job-description"/>
      <w:r>
        <w:t xml:space="preserve">Example of Supply Chain / Product Supply Job Description</w:t>
      </w:r>
      <w:bookmarkEnd w:id="21"/>
    </w:p>
    <w:p>
      <w:pPr>
        <w:pStyle w:val="Compact"/>
      </w:pPr>
      <w:r>
        <w:t xml:space="preserve">Our company is looking for a supply chain / product supply.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chain-product-supply"/>
      <w:r>
        <w:t xml:space="preserve">Responsibilities for supply chain / product supply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business acumen on key business priorities</w:t>
      </w:r>
    </w:p>
    <w:p>
      <w:pPr>
        <w:pStyle w:val="Compact"/>
        <w:numPr>
          <w:numId w:val="1001"/>
          <w:ilvl w:val="0"/>
        </w:numPr>
      </w:pPr>
      <w:r>
        <w:t xml:space="preserve">Exploring innovative ways to drive collaboration and engagement across a geographically dispersed team</w:t>
      </w:r>
    </w:p>
    <w:p>
      <w:pPr>
        <w:pStyle w:val="Compact"/>
        <w:numPr>
          <w:numId w:val="1001"/>
          <w:ilvl w:val="0"/>
        </w:numPr>
      </w:pPr>
      <w:r>
        <w:t xml:space="preserve">Create an overarching GSC message platform/narrative, communications architecture and cadence</w:t>
      </w:r>
    </w:p>
    <w:p>
      <w:pPr>
        <w:pStyle w:val="Compact"/>
        <w:numPr>
          <w:numId w:val="1001"/>
          <w:ilvl w:val="0"/>
        </w:numPr>
      </w:pPr>
      <w:r>
        <w:t xml:space="preserve">Develop and drives GSC-specific global internal communications strategies, coordinating closely with market-based leaders and teams for international execution of GSC initiatives, including live and virtual meetings and events and employee engagement activities</w:t>
      </w:r>
    </w:p>
    <w:p>
      <w:pPr>
        <w:pStyle w:val="Compact"/>
        <w:numPr>
          <w:numId w:val="1001"/>
          <w:ilvl w:val="0"/>
        </w:numPr>
      </w:pPr>
      <w:r>
        <w:t xml:space="preserve">Works closely with Government Affairs to help advance the company’s trade policy agenda</w:t>
      </w:r>
    </w:p>
    <w:p>
      <w:pPr>
        <w:pStyle w:val="Compact"/>
        <w:numPr>
          <w:numId w:val="1001"/>
          <w:ilvl w:val="0"/>
        </w:numPr>
      </w:pPr>
      <w:r>
        <w:t xml:space="preserve">Partner closely with Global Corporate Affairs (GCA), which would be responsible for areas such as crisis management, financial communications, and government affairs</w:t>
      </w:r>
    </w:p>
    <w:p>
      <w:pPr>
        <w:pStyle w:val="Compact"/>
        <w:numPr>
          <w:numId w:val="1001"/>
          <w:ilvl w:val="0"/>
        </w:numPr>
      </w:pPr>
      <w:r>
        <w:t xml:space="preserve">Work closely with Investor Relations and Legal on GSC public and shareholder-related communications, such as Investor Day presentations</w:t>
      </w:r>
    </w:p>
    <w:p>
      <w:pPr>
        <w:pStyle w:val="Compact"/>
        <w:numPr>
          <w:numId w:val="1001"/>
          <w:ilvl w:val="0"/>
        </w:numPr>
      </w:pPr>
      <w:r>
        <w:t xml:space="preserve">Provide senior leadership and development for GSC communications team members</w:t>
      </w:r>
    </w:p>
    <w:p>
      <w:pPr>
        <w:pStyle w:val="Compact"/>
        <w:numPr>
          <w:numId w:val="1001"/>
          <w:ilvl w:val="0"/>
        </w:numPr>
      </w:pPr>
      <w:r>
        <w:t xml:space="preserve">Manage operational execution of rapid response strategies at brands</w:t>
      </w:r>
    </w:p>
    <w:p>
      <w:pPr>
        <w:pStyle w:val="Compact"/>
        <w:numPr>
          <w:numId w:val="1001"/>
          <w:ilvl w:val="0"/>
        </w:numPr>
      </w:pPr>
      <w:r>
        <w:t xml:space="preserve">Serve as primary day to day rapid response lead with brand teams</w:t>
      </w:r>
    </w:p>
    <w:p>
      <w:pPr>
        <w:pStyle w:val="Heading2"/>
      </w:pPr>
      <w:bookmarkStart w:id="23" w:name="qualifications-for-supply-chain-product-supply"/>
      <w:r>
        <w:t xml:space="preserve">Qualifications for supply chain / product supply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influence and manage project outcomes for given workstream</w:t>
      </w:r>
    </w:p>
    <w:p>
      <w:pPr>
        <w:pStyle w:val="Compact"/>
        <w:numPr>
          <w:numId w:val="1002"/>
          <w:ilvl w:val="0"/>
        </w:numPr>
      </w:pPr>
      <w:r>
        <w:t xml:space="preserve">Experience with retail/consumer goods supply chains preferred</w:t>
      </w:r>
    </w:p>
    <w:p>
      <w:pPr>
        <w:pStyle w:val="Compact"/>
        <w:numPr>
          <w:numId w:val="1002"/>
          <w:ilvl w:val="0"/>
        </w:numPr>
      </w:pPr>
      <w:r>
        <w:t xml:space="preserve">Minimum five years administrative experience supporting high-level executive</w:t>
      </w:r>
    </w:p>
    <w:p>
      <w:pPr>
        <w:pStyle w:val="Compact"/>
        <w:numPr>
          <w:numId w:val="1002"/>
          <w:ilvl w:val="0"/>
        </w:numPr>
      </w:pPr>
      <w:r>
        <w:t xml:space="preserve">Proven experience in strategic executive, employee and external communications</w:t>
      </w:r>
    </w:p>
    <w:p>
      <w:pPr>
        <w:pStyle w:val="Compact"/>
        <w:numPr>
          <w:numId w:val="1002"/>
          <w:ilvl w:val="0"/>
        </w:numPr>
      </w:pPr>
      <w:r>
        <w:t xml:space="preserve">Strong leadership, influencing and coaching skills, and a service-oriented mindset</w:t>
      </w:r>
    </w:p>
    <w:p>
      <w:pPr>
        <w:pStyle w:val="Compact"/>
        <w:numPr>
          <w:numId w:val="1002"/>
          <w:ilvl w:val="0"/>
        </w:numPr>
      </w:pPr>
      <w:r>
        <w:t xml:space="preserve">Demonstrated success working in cross-cultural environment with multiple stakeholders and evolving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roduct-supp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roduct-supp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2021-10-28T13:25:42Z</dcterms:created>
  <dcterms:modified xsi:type="dcterms:W3CDTF">2021-10-28T13:25:42Z</dcterms:modified>
</cp:coreProperties>
</file>