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</w:t>
        </w:r>
      </w:hyperlink>
    </w:p>
    <w:p>
      <w:pPr>
        <w:pStyle w:val="Heading1"/>
      </w:pPr>
      <w:bookmarkStart w:id="21" w:name="example-of-supplier-job-description"/>
      <w:r>
        <w:t xml:space="preserve">Example of Supplier Job Description</w:t>
      </w:r>
      <w:bookmarkEnd w:id="21"/>
    </w:p>
    <w:p>
      <w:pPr>
        <w:pStyle w:val="Compact"/>
      </w:pPr>
      <w:r>
        <w:t xml:space="preserve">Our growing company is looking to fill the role of supplier.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ier"/>
      <w:r>
        <w:t xml:space="preserve">Responsibilities for supplier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&amp; coordinate all aspects of event activities, to include pre-event logistics planning, onsite execution, post event activities, assistance with coordination of exhibitions for conferences and events, also including communications with conference contacts</w:t>
      </w:r>
    </w:p>
    <w:p>
      <w:pPr>
        <w:pStyle w:val="Compact"/>
        <w:numPr>
          <w:numId w:val="1001"/>
          <w:ilvl w:val="0"/>
        </w:numPr>
      </w:pPr>
      <w:r>
        <w:t xml:space="preserve">Support supplier identification for sourcing opportunities across various categories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consistently demonstrate a team approach, professional optimism&amp; etiquette and will possess critical thinking skills</w:t>
      </w:r>
    </w:p>
    <w:p>
      <w:pPr>
        <w:pStyle w:val="Compact"/>
        <w:numPr>
          <w:numId w:val="1001"/>
          <w:ilvl w:val="0"/>
        </w:numPr>
      </w:pPr>
      <w:r>
        <w:t xml:space="preserve">Responsible for control of finished and raw production, non-production, chemicals, explosives, safety supplies, durable tooling, test equipment, development materials, maintenance, repair and operating supplies that require movement between non-adjacent departments within FM&amp;T and local city pickups and/or deliveries</w:t>
      </w:r>
    </w:p>
    <w:p>
      <w:pPr>
        <w:pStyle w:val="Compact"/>
        <w:numPr>
          <w:numId w:val="1001"/>
          <w:ilvl w:val="0"/>
        </w:numPr>
      </w:pPr>
      <w:r>
        <w:t xml:space="preserve">Receives, records, stocks, weighs, counts, secures production and non production material in bonded stockrooms within FM&amp;T and local city site(s)</w:t>
      </w:r>
    </w:p>
    <w:p>
      <w:pPr>
        <w:pStyle w:val="Compact"/>
        <w:numPr>
          <w:numId w:val="1001"/>
          <w:ilvl w:val="0"/>
        </w:numPr>
      </w:pPr>
      <w:r>
        <w:t xml:space="preserve">Prepares and packages material to be shipped, including interior/exterior marking with labels or stencil and applies material protection as required</w:t>
      </w:r>
    </w:p>
    <w:p>
      <w:pPr>
        <w:pStyle w:val="Compact"/>
        <w:numPr>
          <w:numId w:val="1001"/>
          <w:ilvl w:val="0"/>
        </w:numPr>
      </w:pPr>
      <w:r>
        <w:t xml:space="preserve">Maintains inventory data bases</w:t>
      </w:r>
    </w:p>
    <w:p>
      <w:pPr>
        <w:pStyle w:val="Compact"/>
        <w:numPr>
          <w:numId w:val="1001"/>
          <w:ilvl w:val="0"/>
        </w:numPr>
      </w:pPr>
      <w:r>
        <w:t xml:space="preserve">Equipment use includes hand tools, overhead crane, counting scales, computers, bar code scanners, printers, boxmaker, bag sealers, power saws and various material handling aides</w:t>
      </w:r>
    </w:p>
    <w:p>
      <w:pPr>
        <w:pStyle w:val="Compact"/>
        <w:numPr>
          <w:numId w:val="1001"/>
          <w:ilvl w:val="0"/>
        </w:numPr>
      </w:pPr>
      <w:r>
        <w:t xml:space="preserve">Required to mark tools and label product and parts to support current FM&amp;T requirements</w:t>
      </w:r>
    </w:p>
    <w:p>
      <w:pPr>
        <w:pStyle w:val="Compact"/>
        <w:numPr>
          <w:numId w:val="1001"/>
          <w:ilvl w:val="0"/>
        </w:numPr>
      </w:pPr>
      <w:r>
        <w:t xml:space="preserve">Able to operate passenger car, van and/or trucks safely while obeying applicable highway laws, city ordinances and safety regulations to prevent injury to persons, property and material</w:t>
      </w:r>
    </w:p>
    <w:p>
      <w:pPr>
        <w:pStyle w:val="Heading2"/>
      </w:pPr>
      <w:bookmarkStart w:id="23" w:name="qualifications-for-supplier"/>
      <w:r>
        <w:t xml:space="preserve">Qualifications for supplier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of the following areas is required</w:t>
      </w:r>
    </w:p>
    <w:p>
      <w:pPr>
        <w:pStyle w:val="Compact"/>
        <w:numPr>
          <w:numId w:val="1002"/>
          <w:ilvl w:val="0"/>
        </w:numPr>
      </w:pPr>
      <w:r>
        <w:t xml:space="preserve">Internal business partners (SPSGP, Audit, Risk Management, LCCG, IT, operational areas) to consult/advise/service in the delivery of key accountabilities</w:t>
      </w:r>
    </w:p>
    <w:p>
      <w:pPr>
        <w:pStyle w:val="Compact"/>
        <w:numPr>
          <w:numId w:val="1002"/>
          <w:ilvl w:val="0"/>
        </w:numPr>
      </w:pPr>
      <w:r>
        <w:t xml:space="preserve">Manage and resolve complex issues to ensure effective customer service in accordance with Service Level Agreements, and ensure compliance with rules, regulations and requirements</w:t>
      </w:r>
    </w:p>
    <w:p>
      <w:pPr>
        <w:pStyle w:val="Compact"/>
        <w:numPr>
          <w:numId w:val="1002"/>
          <w:ilvl w:val="0"/>
        </w:numPr>
      </w:pPr>
      <w:r>
        <w:t xml:space="preserve">Internal business partners ( Procurement, Audit, Risk Management, Legal and corporate compliance group, IT, operational areas) to consult/advise/service in the delivery of key accountabilities</w:t>
      </w:r>
    </w:p>
    <w:p>
      <w:pPr>
        <w:pStyle w:val="Compact"/>
        <w:numPr>
          <w:numId w:val="1002"/>
          <w:ilvl w:val="0"/>
        </w:numPr>
      </w:pPr>
      <w:r>
        <w:t xml:space="preserve">Advanced skills and in-depth knowledge of supplier and contract management, sourcing and/or procurement including interpreting documents such as contracts, Request for Proposal’s and Statement of Work’s</w:t>
      </w:r>
    </w:p>
    <w:p>
      <w:pPr>
        <w:pStyle w:val="Compact"/>
        <w:numPr>
          <w:numId w:val="1002"/>
          <w:ilvl w:val="0"/>
        </w:numPr>
      </w:pPr>
      <w:r>
        <w:t xml:space="preserve">Performs assignments in accordance with applicable engineering drawings, specifications, work instructions and other written and verbal directions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2021-10-28T13:16:22Z</dcterms:created>
  <dcterms:modified xsi:type="dcterms:W3CDTF">2021-10-28T13:16:22Z</dcterms:modified>
</cp:coreProperties>
</file>