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https://www.velvetjobs.com/job-descriptions/supervisor-laboratory-laboratory</w:t>
        </w:r>
      </w:hyperlink>
    </w:p>
    <w:p>
      <w:pPr>
        <w:pStyle w:val="Heading1"/>
      </w:pPr>
      <w:bookmarkStart w:id="21" w:name="example-of-supervisor-laboratory-laboratory-job-description"/>
      <w:r>
        <w:t xml:space="preserve">Example of Supervisor Laboratory, Laboratory Job Description</w:t>
      </w:r>
      <w:bookmarkEnd w:id="21"/>
    </w:p>
    <w:p>
      <w:pPr>
        <w:pStyle w:val="Compact"/>
      </w:pPr>
      <w:r>
        <w:t xml:space="preserve">Our innovative and growing company is searching for experienced candidates for the position of supervisor laboratory, laboratory. Thank you in advance for taking a look at the list of responsibilities and qualifications. We look forward to reviewing your resume.</w:t>
      </w:r>
    </w:p>
    <w:p>
      <w:pPr>
        <w:pStyle w:val="Heading2"/>
      </w:pPr>
      <w:bookmarkStart w:id="22" w:name="responsibilities-for-supervisor-laboratory-laboratory"/>
      <w:r>
        <w:t xml:space="preserve">Responsibilities for supervisor laboratory, laboratory</w:t>
      </w:r>
      <w:bookmarkEnd w:id="22"/>
    </w:p>
    <w:p>
      <w:pPr>
        <w:pStyle w:val="Compact"/>
        <w:numPr>
          <w:numId w:val="1001"/>
          <w:ilvl w:val="0"/>
        </w:numPr>
      </w:pPr>
      <w:r>
        <w:t xml:space="preserve">Manage the laboratory inventory to ensure safety stock of consumables and reagents to avoid business impact</w:t>
      </w:r>
    </w:p>
    <w:p>
      <w:pPr>
        <w:pStyle w:val="Compact"/>
        <w:numPr>
          <w:numId w:val="1001"/>
          <w:ilvl w:val="0"/>
        </w:numPr>
      </w:pPr>
      <w:r>
        <w:t xml:space="preserve">Responsible of walkthrough of the laboratory facilities to explain work flow for regulatory inspections (Audits) by the different inspectors (safety, environment, FDA and internal auditors) and explaining or discussing moderate to difficult procedures or any concern related to the Laboratory operations</w:t>
      </w:r>
    </w:p>
    <w:p>
      <w:pPr>
        <w:pStyle w:val="Compact"/>
        <w:numPr>
          <w:numId w:val="1001"/>
          <w:ilvl w:val="0"/>
        </w:numPr>
      </w:pPr>
      <w:r>
        <w:t xml:space="preserve">Consults with Veterinarians, Veterinary Technicians, Lab Supervisor(s), and other laboratories at DCPAH on lab findings, schedules, and availability of procedures and tests</w:t>
      </w:r>
    </w:p>
    <w:p>
      <w:pPr>
        <w:pStyle w:val="Compact"/>
        <w:numPr>
          <w:numId w:val="1001"/>
          <w:ilvl w:val="0"/>
        </w:numPr>
      </w:pPr>
      <w:r>
        <w:t xml:space="preserve">Communicates with teams, other team leaders, and supervisor to coordinate process improvement, cross training, and problem solving within and between teams</w:t>
      </w:r>
    </w:p>
    <w:p>
      <w:pPr>
        <w:pStyle w:val="Compact"/>
        <w:numPr>
          <w:numId w:val="1001"/>
          <w:ilvl w:val="0"/>
        </w:numPr>
      </w:pPr>
      <w:r>
        <w:t xml:space="preserve">Employee demonstrate knowledge of PSMMC’s policy on Patients Rights and Responsibilities and respects these rights and responsibilities in carrying-out daily activities</w:t>
      </w:r>
    </w:p>
    <w:p>
      <w:pPr>
        <w:pStyle w:val="Compact"/>
        <w:numPr>
          <w:numId w:val="1001"/>
          <w:ilvl w:val="0"/>
        </w:numPr>
      </w:pPr>
      <w:r>
        <w:t xml:space="preserve">Actively supports the regulatory requirements of Joint Commission standards for the laboratory and the hospital</w:t>
      </w:r>
    </w:p>
    <w:p>
      <w:pPr>
        <w:pStyle w:val="Compact"/>
        <w:numPr>
          <w:numId w:val="1001"/>
          <w:ilvl w:val="0"/>
        </w:numPr>
      </w:pPr>
      <w:r>
        <w:t xml:space="preserve">Performs his/her work in a manner that meets or exceeds the level of care and service that PSMMC promotes to the communities we serve</w:t>
      </w:r>
    </w:p>
    <w:p>
      <w:pPr>
        <w:pStyle w:val="Compact"/>
        <w:numPr>
          <w:numId w:val="1001"/>
          <w:ilvl w:val="0"/>
        </w:numPr>
      </w:pPr>
      <w:r>
        <w:t xml:space="preserve">Directs the daily activities of designated staff</w:t>
      </w:r>
    </w:p>
    <w:p>
      <w:pPr>
        <w:pStyle w:val="Compact"/>
        <w:numPr>
          <w:numId w:val="1001"/>
          <w:ilvl w:val="0"/>
        </w:numPr>
      </w:pPr>
      <w:r>
        <w:t xml:space="preserve">Prepares purchase and material requisitions</w:t>
      </w:r>
    </w:p>
    <w:p>
      <w:pPr>
        <w:pStyle w:val="Compact"/>
        <w:numPr>
          <w:numId w:val="1001"/>
          <w:ilvl w:val="0"/>
        </w:numPr>
      </w:pPr>
      <w:r>
        <w:t xml:space="preserve">Monitors, measures, and reviews analytical data and communicates results to pertinent departments</w:t>
      </w:r>
    </w:p>
    <w:p>
      <w:pPr>
        <w:pStyle w:val="Heading2"/>
      </w:pPr>
      <w:bookmarkStart w:id="23" w:name="qualifications-for-supervisor-laboratory-laboratory"/>
      <w:r>
        <w:t xml:space="preserve">Qualifications for supervisor laboratory, laboratory</w:t>
      </w:r>
      <w:bookmarkEnd w:id="23"/>
    </w:p>
    <w:p>
      <w:pPr>
        <w:pStyle w:val="Compact"/>
        <w:numPr>
          <w:numId w:val="1002"/>
          <w:ilvl w:val="0"/>
        </w:numPr>
      </w:pPr>
      <w:r>
        <w:t xml:space="preserve">Completion of 1 year of a clinical lab internship required</w:t>
      </w:r>
    </w:p>
    <w:p>
      <w:pPr>
        <w:pStyle w:val="Compact"/>
        <w:numPr>
          <w:numId w:val="1002"/>
          <w:ilvl w:val="0"/>
        </w:numPr>
      </w:pPr>
      <w:r>
        <w:t xml:space="preserve">Medical terminology coursework preferred</w:t>
      </w:r>
    </w:p>
    <w:p>
      <w:pPr>
        <w:pStyle w:val="Compact"/>
        <w:numPr>
          <w:numId w:val="1002"/>
          <w:ilvl w:val="0"/>
        </w:numPr>
      </w:pPr>
      <w:r>
        <w:t xml:space="preserve">6 years clinical laboratory experience or 4 years with a Master's degree</w:t>
      </w:r>
    </w:p>
    <w:p>
      <w:pPr>
        <w:pStyle w:val="Compact"/>
        <w:numPr>
          <w:numId w:val="1002"/>
          <w:ilvl w:val="0"/>
        </w:numPr>
      </w:pPr>
      <w:r>
        <w:t xml:space="preserve">Certified as a Medical Technologist (ASCP), Clinical Laboratory Scientist CLS (NCA), Medical Laboratory Scientist MLS (ASCP) or approved equivalent (HEW)</w:t>
      </w:r>
    </w:p>
    <w:p>
      <w:pPr>
        <w:pStyle w:val="Compact"/>
        <w:numPr>
          <w:numId w:val="1002"/>
          <w:ilvl w:val="0"/>
        </w:numPr>
      </w:pPr>
      <w:r>
        <w:t xml:space="preserve">Degree or 3rd level qualification (Science/Quality/Technical)</w:t>
      </w:r>
    </w:p>
    <w:p>
      <w:pPr>
        <w:pStyle w:val="Compact"/>
        <w:numPr>
          <w:numId w:val="1002"/>
          <w:ilvl w:val="0"/>
        </w:numPr>
      </w:pPr>
      <w:r>
        <w:t xml:space="preserve">Bachelor’s Degree in related health science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laboratory-laborat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laboratory-laborat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2021-10-28T18:37:30Z</dcterms:created>
  <dcterms:modified xsi:type="dcterms:W3CDTF">2021-10-28T18:37:30Z</dcterms:modified>
</cp:coreProperties>
</file>