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https://www.velvetjobs.com/job-descriptions/supervisor-lab</w:t>
        </w:r>
      </w:hyperlink>
    </w:p>
    <w:p>
      <w:pPr>
        <w:pStyle w:val="Heading1"/>
      </w:pPr>
      <w:bookmarkStart w:id="21" w:name="example-of-supervisor-lab-job-description"/>
      <w:r>
        <w:t xml:space="preserve">Example of Supervisor, Lab Job Description</w:t>
      </w:r>
      <w:bookmarkEnd w:id="21"/>
    </w:p>
    <w:p>
      <w:pPr>
        <w:pStyle w:val="Compact"/>
      </w:pPr>
      <w:r>
        <w:t xml:space="preserve">Our company is searching for experienced candidates for the position of supervisor, lab. To join our growing team, please review the list of responsibilities and qualifications.</w:t>
      </w:r>
    </w:p>
    <w:p>
      <w:pPr>
        <w:pStyle w:val="Heading2"/>
      </w:pPr>
      <w:bookmarkStart w:id="22" w:name="responsibilities-for-supervisor-lab"/>
      <w:r>
        <w:t xml:space="preserve">Responsibilities for supervisor, lab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day-to-day supervision of test performance by validated testing personnel</w:t>
      </w:r>
    </w:p>
    <w:p>
      <w:pPr>
        <w:pStyle w:val="Compact"/>
        <w:numPr>
          <w:numId w:val="1001"/>
          <w:ilvl w:val="0"/>
        </w:numPr>
      </w:pPr>
      <w:r>
        <w:t xml:space="preserve">Oversees the monitoring of department inventory on a regular basis by direct supervision of orders through Min-Max, monitoring of standing orders and material requisitions</w:t>
      </w:r>
    </w:p>
    <w:p>
      <w:pPr>
        <w:pStyle w:val="Compact"/>
        <w:numPr>
          <w:numId w:val="1001"/>
          <w:ilvl w:val="0"/>
        </w:numPr>
      </w:pPr>
      <w:r>
        <w:t xml:space="preserve">Participates on interdepartmental committees or teams</w:t>
      </w:r>
    </w:p>
    <w:p>
      <w:pPr>
        <w:pStyle w:val="Compact"/>
        <w:numPr>
          <w:numId w:val="1001"/>
          <w:ilvl w:val="0"/>
        </w:numPr>
      </w:pPr>
      <w:r>
        <w:t xml:space="preserve">Teaches students and trains new partners</w:t>
      </w:r>
    </w:p>
    <w:p>
      <w:pPr>
        <w:pStyle w:val="Compact"/>
        <w:numPr>
          <w:numId w:val="1001"/>
          <w:ilvl w:val="0"/>
        </w:numPr>
      </w:pPr>
      <w:r>
        <w:t xml:space="preserve">Assures enrollment in appropriate proficiency testing programs, administrates proficiency testing program according to regulatory standards and assures acceptable performance for all lab specialties performed at assigned laboratory</w:t>
      </w:r>
    </w:p>
    <w:p>
      <w:pPr>
        <w:pStyle w:val="Compact"/>
        <w:numPr>
          <w:numId w:val="1001"/>
          <w:ilvl w:val="0"/>
        </w:numPr>
      </w:pPr>
      <w:r>
        <w:t xml:space="preserve">Develops effective policies, procedures and performance standards for all lab specialties performed at assigned laboratory</w:t>
      </w:r>
    </w:p>
    <w:p>
      <w:pPr>
        <w:pStyle w:val="Compact"/>
        <w:numPr>
          <w:numId w:val="1001"/>
          <w:ilvl w:val="0"/>
        </w:numPr>
      </w:pPr>
      <w:r>
        <w:t xml:space="preserve">Assures initial and annual tech competency checklists are completed for all lab specialties performed at assigned laboratory</w:t>
      </w:r>
    </w:p>
    <w:p>
      <w:pPr>
        <w:pStyle w:val="Compact"/>
        <w:numPr>
          <w:numId w:val="1001"/>
          <w:ilvl w:val="0"/>
        </w:numPr>
      </w:pPr>
      <w:r>
        <w:t xml:space="preserve">Evaluates new methods, procedures and equipment for all lab specialties performed at assigned laboratory</w:t>
      </w:r>
    </w:p>
    <w:p>
      <w:pPr>
        <w:pStyle w:val="Compact"/>
        <w:numPr>
          <w:numId w:val="1001"/>
          <w:ilvl w:val="0"/>
        </w:numPr>
      </w:pPr>
      <w:r>
        <w:t xml:space="preserve">Serves as a technical resource to medical staff, system laboratories and other departments for all lab specialties performed at assigned laboratory</w:t>
      </w:r>
    </w:p>
    <w:p>
      <w:pPr>
        <w:pStyle w:val="Compact"/>
        <w:numPr>
          <w:numId w:val="1001"/>
          <w:ilvl w:val="0"/>
        </w:numPr>
      </w:pPr>
      <w:r>
        <w:t xml:space="preserve">Maintains appropriate supply level of inventory to assure smooth operation of laboratory</w:t>
      </w:r>
    </w:p>
    <w:p>
      <w:pPr>
        <w:pStyle w:val="Heading2"/>
      </w:pPr>
      <w:bookmarkStart w:id="23" w:name="qualifications-for-supervisor-lab"/>
      <w:r>
        <w:t xml:space="preserve">Qualifications for supervisor, lab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an Associate’s Degree in a technical degree program or equivalent experience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Engineering Technology (BSME, BSMET, BSEE, BSEET) is preferred</w:t>
      </w:r>
    </w:p>
    <w:p>
      <w:pPr>
        <w:pStyle w:val="Compact"/>
        <w:numPr>
          <w:numId w:val="1002"/>
          <w:ilvl w:val="0"/>
        </w:numPr>
      </w:pPr>
      <w:r>
        <w:t xml:space="preserve">The supervisor will be expected to perform Gas and Electric Heat Testing as needed</w:t>
      </w:r>
    </w:p>
    <w:p>
      <w:pPr>
        <w:pStyle w:val="Compact"/>
        <w:numPr>
          <w:numId w:val="1002"/>
          <w:ilvl w:val="0"/>
        </w:numPr>
      </w:pPr>
      <w:r>
        <w:t xml:space="preserve">ASCP certification in Cytogenetics or Molecular is required</w:t>
      </w:r>
    </w:p>
    <w:p>
      <w:pPr>
        <w:pStyle w:val="Compact"/>
        <w:numPr>
          <w:numId w:val="1002"/>
          <w:ilvl w:val="0"/>
        </w:numPr>
      </w:pPr>
      <w:r>
        <w:t xml:space="preserve">7 years of experience in a Cytogenetics or Molecular laboratory at the Technologist level or above required</w:t>
      </w:r>
    </w:p>
    <w:p>
      <w:pPr>
        <w:pStyle w:val="Compact"/>
        <w:numPr>
          <w:numId w:val="1002"/>
          <w:ilvl w:val="0"/>
        </w:numPr>
      </w:pPr>
      <w:r>
        <w:t xml:space="preserve">A minimum of 2 years of experience in a leadership capacity is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la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la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2021-10-28T18:38:43Z</dcterms:created>
  <dcterms:modified xsi:type="dcterms:W3CDTF">2021-10-28T18:38:43Z</dcterms:modified>
</cp:coreProperties>
</file>