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https://www.velvetjobs.com/job-descriptions/supervisor-client</w:t>
        </w:r>
      </w:hyperlink>
    </w:p>
    <w:p>
      <w:pPr>
        <w:pStyle w:val="Heading1"/>
      </w:pPr>
      <w:bookmarkStart w:id="21" w:name="example-of-supervisor-client-job-description"/>
      <w:r>
        <w:t xml:space="preserve">Example of Supervisor, Client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supervisor, client.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client"/>
      <w:r>
        <w:t xml:space="preserve">Responsibilities for supervisor, client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mentorship, guidance and career development goals for account team members</w:t>
      </w:r>
    </w:p>
    <w:p>
      <w:pPr>
        <w:pStyle w:val="Compact"/>
        <w:numPr>
          <w:numId w:val="1001"/>
          <w:ilvl w:val="0"/>
        </w:numPr>
      </w:pPr>
      <w:r>
        <w:t xml:space="preserve">Manage the steps for successful on-boarding process of new employees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users to understand how well the service meets their need</w:t>
      </w:r>
    </w:p>
    <w:p>
      <w:pPr>
        <w:pStyle w:val="Compact"/>
        <w:numPr>
          <w:numId w:val="1001"/>
          <w:ilvl w:val="0"/>
        </w:numPr>
      </w:pPr>
      <w:r>
        <w:t xml:space="preserve">Ensure suppliers are meeting SLAs</w:t>
      </w:r>
    </w:p>
    <w:p>
      <w:pPr>
        <w:pStyle w:val="Compact"/>
        <w:numPr>
          <w:numId w:val="1001"/>
          <w:ilvl w:val="0"/>
        </w:numPr>
      </w:pPr>
      <w:r>
        <w:t xml:space="preserve">Act as a technical resource for internal and external projects related to the application(s)</w:t>
      </w:r>
    </w:p>
    <w:p>
      <w:pPr>
        <w:pStyle w:val="Compact"/>
        <w:numPr>
          <w:numId w:val="1001"/>
          <w:ilvl w:val="0"/>
        </w:numPr>
      </w:pPr>
      <w:r>
        <w:t xml:space="preserve">Lead and manage service review meetings</w:t>
      </w:r>
    </w:p>
    <w:p>
      <w:pPr>
        <w:pStyle w:val="Compact"/>
        <w:numPr>
          <w:numId w:val="1001"/>
          <w:ilvl w:val="0"/>
        </w:numPr>
      </w:pPr>
      <w:r>
        <w:t xml:space="preserve">Be the primary point of contact for matters relating to application service quality that the service desk cannot resolve</w:t>
      </w:r>
    </w:p>
    <w:p>
      <w:pPr>
        <w:pStyle w:val="Compact"/>
        <w:numPr>
          <w:numId w:val="1001"/>
          <w:ilvl w:val="0"/>
        </w:numPr>
      </w:pPr>
      <w:r>
        <w:t xml:space="preserve">Be aware of all application incidents</w:t>
      </w:r>
    </w:p>
    <w:p>
      <w:pPr>
        <w:pStyle w:val="Compact"/>
        <w:numPr>
          <w:numId w:val="1001"/>
          <w:ilvl w:val="0"/>
        </w:numPr>
      </w:pPr>
      <w:r>
        <w:t xml:space="preserve">Take the lead on major incident resolution and communication</w:t>
      </w:r>
    </w:p>
    <w:p>
      <w:pPr>
        <w:pStyle w:val="Compact"/>
        <w:numPr>
          <w:numId w:val="1001"/>
          <w:ilvl w:val="0"/>
        </w:numPr>
      </w:pPr>
      <w:r>
        <w:t xml:space="preserve">Interact with internal teams and external 3rd party vendors to trouble shoot and resolve underlying problems</w:t>
      </w:r>
    </w:p>
    <w:p>
      <w:pPr>
        <w:pStyle w:val="Heading2"/>
      </w:pPr>
      <w:bookmarkStart w:id="23" w:name="qualifications-for-supervisor-client"/>
      <w:r>
        <w:t xml:space="preserve">Qualifications for supervisor, client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accurate and timely services to enable our accounts are setup and are ready to trade and settle in any country and any counterparty</w:t>
      </w:r>
    </w:p>
    <w:p>
      <w:pPr>
        <w:pStyle w:val="Compact"/>
        <w:numPr>
          <w:numId w:val="1002"/>
          <w:ilvl w:val="0"/>
        </w:numPr>
      </w:pPr>
      <w:r>
        <w:t xml:space="preserve">Advanced knowledge of federal and state regulations regarding credit reporting</w:t>
      </w:r>
    </w:p>
    <w:p>
      <w:pPr>
        <w:pStyle w:val="Compact"/>
        <w:numPr>
          <w:numId w:val="1002"/>
          <w:ilvl w:val="0"/>
        </w:numPr>
      </w:pPr>
      <w:r>
        <w:t xml:space="preserve">Knowledge of Legal policies, risk tolerance, internal controls and external best practices of Contract Management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in working with all levels of associates including early escalation of issues to management, scheduling and effective leadership of meetings and executive summary presentation</w:t>
      </w:r>
    </w:p>
    <w:p>
      <w:pPr>
        <w:pStyle w:val="Compact"/>
        <w:numPr>
          <w:numId w:val="1002"/>
          <w:ilvl w:val="0"/>
        </w:numPr>
      </w:pPr>
      <w:r>
        <w:t xml:space="preserve">Excellent organization skills and the ability to prioritize work, delegate and reallocate resources</w:t>
      </w:r>
    </w:p>
    <w:p>
      <w:pPr>
        <w:pStyle w:val="Compact"/>
        <w:numPr>
          <w:numId w:val="1002"/>
          <w:ilvl w:val="0"/>
        </w:numPr>
      </w:pPr>
      <w:r>
        <w:t xml:space="preserve">Must be adaptable to varying workload week to 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cl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cl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2021-10-28T13:34:46Z</dcterms:created>
  <dcterms:modified xsi:type="dcterms:W3CDTF">2021-10-28T13:34:46Z</dcterms:modified>
</cp:coreProperties>
</file>