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https://www.velvetjobs.com/job-descriptions/supervisor-care</w:t>
        </w:r>
      </w:hyperlink>
    </w:p>
    <w:p>
      <w:pPr>
        <w:pStyle w:val="Heading1"/>
      </w:pPr>
      <w:bookmarkStart w:id="21" w:name="example-of-supervisor-care-job-description"/>
      <w:r>
        <w:t xml:space="preserve">Example of Supervisor, Care Job Description</w:t>
      </w:r>
      <w:bookmarkEnd w:id="21"/>
    </w:p>
    <w:p>
      <w:pPr>
        <w:pStyle w:val="Compact"/>
      </w:pPr>
      <w:r>
        <w:t xml:space="preserve">Our innovative and growing company is hiring for a supervisor, care.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ervisor-care"/>
      <w:r>
        <w:t xml:space="preserve">Responsibilities for supervisor, care</w:t>
      </w:r>
      <w:bookmarkEnd w:id="22"/>
    </w:p>
    <w:p>
      <w:pPr>
        <w:pStyle w:val="Compact"/>
        <w:numPr>
          <w:numId w:val="1001"/>
          <w:ilvl w:val="0"/>
        </w:numPr>
      </w:pPr>
      <w:r>
        <w:t xml:space="preserve">Be responsible for coordinating services provided for residents</w:t>
      </w:r>
    </w:p>
    <w:p>
      <w:pPr>
        <w:pStyle w:val="Compact"/>
        <w:numPr>
          <w:numId w:val="1001"/>
          <w:ilvl w:val="0"/>
        </w:numPr>
      </w:pPr>
      <w:r>
        <w:t xml:space="preserve">Supervise care delivery and to maintain service care plans</w:t>
      </w:r>
    </w:p>
    <w:p>
      <w:pPr>
        <w:pStyle w:val="Compact"/>
        <w:numPr>
          <w:numId w:val="1001"/>
          <w:ilvl w:val="0"/>
        </w:numPr>
      </w:pPr>
      <w:r>
        <w:t xml:space="preserve">Accept full supervisory responsibility for up to six full-time Clinical Coordinators (LGSWs who carry a caseload of 8-10 children and conduct weekly home visits)</w:t>
      </w:r>
    </w:p>
    <w:p>
      <w:pPr>
        <w:pStyle w:val="Compact"/>
        <w:numPr>
          <w:numId w:val="1001"/>
          <w:ilvl w:val="0"/>
        </w:numPr>
      </w:pPr>
      <w:r>
        <w:t xml:space="preserve">Assist the A&amp;G and Health Plan team with contacting members, providers and internal matrix partner in order to resolve grievances</w:t>
      </w:r>
    </w:p>
    <w:p>
      <w:pPr>
        <w:pStyle w:val="Compact"/>
        <w:numPr>
          <w:numId w:val="1001"/>
          <w:ilvl w:val="0"/>
        </w:numPr>
      </w:pPr>
      <w:r>
        <w:t xml:space="preserve">Assist the Health Plan Transportation team with resolving member transportation issues</w:t>
      </w:r>
    </w:p>
    <w:p>
      <w:pPr>
        <w:pStyle w:val="Compact"/>
        <w:numPr>
          <w:numId w:val="1001"/>
          <w:ilvl w:val="0"/>
        </w:numPr>
      </w:pPr>
      <w:r>
        <w:t xml:space="preserve">Documenting issues into the Health Plan complaints tracking log located on the HP SharePoint</w:t>
      </w:r>
    </w:p>
    <w:p>
      <w:pPr>
        <w:pStyle w:val="Compact"/>
        <w:numPr>
          <w:numId w:val="1001"/>
          <w:ilvl w:val="0"/>
        </w:numPr>
      </w:pPr>
      <w:r>
        <w:t xml:space="preserve">Assist with the completion of state monthly reports</w:t>
      </w:r>
    </w:p>
    <w:p>
      <w:pPr>
        <w:pStyle w:val="Compact"/>
        <w:numPr>
          <w:numId w:val="1001"/>
          <w:ilvl w:val="0"/>
        </w:numPr>
      </w:pPr>
      <w:r>
        <w:t xml:space="preserve">Claims and clinical documentation research knowledge</w:t>
      </w:r>
    </w:p>
    <w:p>
      <w:pPr>
        <w:pStyle w:val="Compact"/>
        <w:numPr>
          <w:numId w:val="1001"/>
          <w:ilvl w:val="0"/>
        </w:numPr>
      </w:pPr>
      <w:r>
        <w:t xml:space="preserve">Able to work with a SharePoint, Healthcare Management Authorization systems, Claims processing systems, and other software applications (CSP Facets, Sales Force, NDB)</w:t>
      </w:r>
    </w:p>
    <w:p>
      <w:pPr>
        <w:pStyle w:val="Compact"/>
        <w:numPr>
          <w:numId w:val="1001"/>
          <w:ilvl w:val="0"/>
        </w:numPr>
      </w:pPr>
      <w:r>
        <w:t xml:space="preserve">Ensure that departmental customer satisfaction levels and service levels are achieved</w:t>
      </w:r>
    </w:p>
    <w:p>
      <w:pPr>
        <w:pStyle w:val="Heading2"/>
      </w:pPr>
      <w:bookmarkStart w:id="23" w:name="qualifications-for-supervisor-care"/>
      <w:r>
        <w:t xml:space="preserve">Qualifications for supervisor, care</w:t>
      </w:r>
      <w:bookmarkEnd w:id="23"/>
    </w:p>
    <w:p>
      <w:pPr>
        <w:pStyle w:val="Compact"/>
        <w:numPr>
          <w:numId w:val="1002"/>
          <w:ilvl w:val="0"/>
        </w:numPr>
      </w:pPr>
      <w:r>
        <w:t xml:space="preserve">Current Pediatric Advanced Life Support (PALS) certification (required within 90 days)</w:t>
      </w:r>
    </w:p>
    <w:p>
      <w:pPr>
        <w:pStyle w:val="Compact"/>
        <w:numPr>
          <w:numId w:val="1002"/>
          <w:ilvl w:val="0"/>
        </w:numPr>
      </w:pPr>
      <w:r>
        <w:t xml:space="preserve">Minimum five (5) years relevant RN work experience</w:t>
      </w:r>
    </w:p>
    <w:p>
      <w:pPr>
        <w:pStyle w:val="Compact"/>
        <w:numPr>
          <w:numId w:val="1002"/>
          <w:ilvl w:val="0"/>
        </w:numPr>
      </w:pPr>
      <w:r>
        <w:t xml:space="preserve">Ability to effectively manage the activities and personnel of an Urgent Care department and/or other assigned departments</w:t>
      </w:r>
    </w:p>
    <w:p>
      <w:pPr>
        <w:pStyle w:val="Compact"/>
        <w:numPr>
          <w:numId w:val="1002"/>
          <w:ilvl w:val="0"/>
        </w:numPr>
      </w:pPr>
      <w:r>
        <w:t xml:space="preserve">Excellent oral and written communication skills to interact with internal and external customers</w:t>
      </w:r>
    </w:p>
    <w:p>
      <w:pPr>
        <w:pStyle w:val="Compact"/>
        <w:numPr>
          <w:numId w:val="1002"/>
          <w:ilvl w:val="0"/>
        </w:numPr>
      </w:pPr>
      <w:r>
        <w:t xml:space="preserve">Ability to identify strategies to resolve issues and implement solutions</w:t>
      </w:r>
    </w:p>
    <w:p>
      <w:pPr>
        <w:pStyle w:val="Compact"/>
        <w:numPr>
          <w:numId w:val="1002"/>
          <w:ilvl w:val="0"/>
        </w:numPr>
      </w:pPr>
      <w:r>
        <w:t xml:space="preserve">Ability to work productively and effectively under pressure, remaining flexible with shifting and conflicting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2021-10-28T18:36:36Z</dcterms:created>
  <dcterms:modified xsi:type="dcterms:W3CDTF">2021-10-28T18:36:36Z</dcterms:modified>
</cp:coreProperties>
</file>