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https://www.velvetjobs.com/job-descriptions/supervisor-accounts-payable</w:t>
        </w:r>
      </w:hyperlink>
    </w:p>
    <w:p>
      <w:pPr>
        <w:pStyle w:val="Heading1"/>
      </w:pPr>
      <w:bookmarkStart w:id="21" w:name="example-of-supervisor-accounts-payable-job-description"/>
      <w:r>
        <w:t xml:space="preserve">Example of Supervisor, Accounts Payable Job Description</w:t>
      </w:r>
      <w:bookmarkEnd w:id="21"/>
    </w:p>
    <w:p>
      <w:pPr>
        <w:pStyle w:val="Compact"/>
      </w:pPr>
      <w:r>
        <w:t xml:space="preserve">Our company is growing rapidly and is hiring for a supervisor, accounts payable.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accounts-payable"/>
      <w:r>
        <w:t xml:space="preserve">Responsibilities for supervisor, accounts payable</w:t>
      </w:r>
      <w:bookmarkEnd w:id="22"/>
    </w:p>
    <w:p>
      <w:pPr>
        <w:pStyle w:val="Compact"/>
        <w:numPr>
          <w:numId w:val="1001"/>
          <w:ilvl w:val="0"/>
        </w:numPr>
      </w:pPr>
      <w:r>
        <w:t xml:space="preserve">Represent department in management meetings</w:t>
      </w:r>
    </w:p>
    <w:p>
      <w:pPr>
        <w:pStyle w:val="Compact"/>
        <w:numPr>
          <w:numId w:val="1001"/>
          <w:ilvl w:val="0"/>
        </w:numPr>
      </w:pPr>
      <w:r>
        <w:t xml:space="preserve">Act as a liaison with auditors and support SOX requests</w:t>
      </w:r>
    </w:p>
    <w:p>
      <w:pPr>
        <w:pStyle w:val="Compact"/>
        <w:numPr>
          <w:numId w:val="1001"/>
          <w:ilvl w:val="0"/>
        </w:numPr>
      </w:pPr>
      <w:r>
        <w:t xml:space="preserve">Run and review reports for internal operating units, including US, Puerto Rico and Joint Venture</w:t>
      </w:r>
    </w:p>
    <w:p>
      <w:pPr>
        <w:pStyle w:val="Compact"/>
        <w:numPr>
          <w:numId w:val="1001"/>
          <w:ilvl w:val="0"/>
        </w:numPr>
      </w:pPr>
      <w:r>
        <w:t xml:space="preserve">Lead a team of Accounts Payable Specialists to include individual processing tasks when a back-up is needed</w:t>
      </w:r>
    </w:p>
    <w:p>
      <w:pPr>
        <w:pStyle w:val="Compact"/>
        <w:numPr>
          <w:numId w:val="1001"/>
          <w:ilvl w:val="0"/>
        </w:numPr>
      </w:pPr>
      <w:r>
        <w:t xml:space="preserve">Review and approve journal entries and monthly balance sheet reconciliations</w:t>
      </w:r>
    </w:p>
    <w:p>
      <w:pPr>
        <w:pStyle w:val="Compact"/>
        <w:numPr>
          <w:numId w:val="1001"/>
          <w:ilvl w:val="0"/>
        </w:numPr>
      </w:pPr>
      <w:r>
        <w:t xml:space="preserve">Ensure best practice controls are implemented around AP process</w:t>
      </w:r>
    </w:p>
    <w:p>
      <w:pPr>
        <w:pStyle w:val="Compact"/>
        <w:numPr>
          <w:numId w:val="1001"/>
          <w:ilvl w:val="0"/>
        </w:numPr>
      </w:pPr>
      <w:r>
        <w:t xml:space="preserve">Documentation of desktop routines for functional processing</w:t>
      </w:r>
    </w:p>
    <w:p>
      <w:pPr>
        <w:pStyle w:val="Compact"/>
        <w:numPr>
          <w:numId w:val="1001"/>
          <w:ilvl w:val="0"/>
        </w:numPr>
      </w:pPr>
      <w:r>
        <w:t xml:space="preserve">Participating in the annual and interim internal and external audits</w:t>
      </w:r>
    </w:p>
    <w:p>
      <w:pPr>
        <w:pStyle w:val="Compact"/>
        <w:numPr>
          <w:numId w:val="1001"/>
          <w:ilvl w:val="0"/>
        </w:numPr>
      </w:pPr>
      <w:r>
        <w:t xml:space="preserve">Educating / training internal customers on the use of Concur</w:t>
      </w:r>
    </w:p>
    <w:p>
      <w:pPr>
        <w:pStyle w:val="Compact"/>
        <w:numPr>
          <w:numId w:val="1001"/>
          <w:ilvl w:val="0"/>
        </w:numPr>
      </w:pPr>
      <w:r>
        <w:t xml:space="preserve">Maintaining audit program to enforce policy compliance and report on noncompliance</w:t>
      </w:r>
    </w:p>
    <w:p>
      <w:pPr>
        <w:pStyle w:val="Heading2"/>
      </w:pPr>
      <w:bookmarkStart w:id="23" w:name="qualifications-for-supervisor-accounts-payable"/>
      <w:r>
        <w:t xml:space="preserve">Qualifications for supervisor, accounts payable</w:t>
      </w:r>
      <w:bookmarkEnd w:id="23"/>
    </w:p>
    <w:p>
      <w:pPr>
        <w:pStyle w:val="Compact"/>
        <w:numPr>
          <w:numId w:val="1002"/>
          <w:ilvl w:val="0"/>
        </w:numPr>
      </w:pPr>
      <w:r>
        <w:t xml:space="preserve">Supervise subordinates to ensure smooth running of daily Accounts Payable operations and timely settlement in accordance with the payment terms</w:t>
      </w:r>
    </w:p>
    <w:p>
      <w:pPr>
        <w:pStyle w:val="Compact"/>
        <w:numPr>
          <w:numId w:val="1002"/>
          <w:ilvl w:val="0"/>
        </w:numPr>
      </w:pPr>
      <w:r>
        <w:t xml:space="preserve">Follow up with irregularities and resolve daily operational issues through liaison with internal business department and external vendors</w:t>
      </w:r>
    </w:p>
    <w:p>
      <w:pPr>
        <w:pStyle w:val="Compact"/>
        <w:numPr>
          <w:numId w:val="1002"/>
          <w:ilvl w:val="0"/>
        </w:numPr>
      </w:pPr>
      <w:r>
        <w:t xml:space="preserve">Monitor the daily/weekly cash flow of different APAC entities for operation efficiency</w:t>
      </w:r>
    </w:p>
    <w:p>
      <w:pPr>
        <w:pStyle w:val="Compact"/>
        <w:numPr>
          <w:numId w:val="1002"/>
          <w:ilvl w:val="0"/>
        </w:numPr>
      </w:pPr>
      <w:r>
        <w:t xml:space="preserve">Ownership of the accounts payable process to ensure full compliance with Group Policy</w:t>
      </w:r>
    </w:p>
    <w:p>
      <w:pPr>
        <w:pStyle w:val="Compact"/>
        <w:numPr>
          <w:numId w:val="1002"/>
          <w:ilvl w:val="0"/>
        </w:numPr>
      </w:pPr>
      <w:r>
        <w:t xml:space="preserve">Perform a key role on driving efficiency of the invoice processing and vendor payment process</w:t>
      </w:r>
    </w:p>
    <w:p>
      <w:pPr>
        <w:pStyle w:val="Compact"/>
        <w:numPr>
          <w:numId w:val="1002"/>
          <w:ilvl w:val="0"/>
        </w:numPr>
      </w:pPr>
      <w:r>
        <w:t xml:space="preserve">Assist with the financial closing (in relation to Payables &amp; Treasury section) for the countries he/she supports, ensuring full compliance with IFRS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2021-10-28T13:02:04Z</dcterms:created>
  <dcterms:modified xsi:type="dcterms:W3CDTF">2021-10-28T13:02:04Z</dcterms:modified>
</cp:coreProperties>
</file>