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https://www.velvetjobs.com/job-descriptions/supervision-manager</w:t>
        </w:r>
      </w:hyperlink>
    </w:p>
    <w:p>
      <w:pPr>
        <w:pStyle w:val="Heading1"/>
      </w:pPr>
      <w:bookmarkStart w:id="21" w:name="example-of-supervision-manager-job-description"/>
      <w:r>
        <w:t xml:space="preserve">Example of Supervision Manager Job Description</w:t>
      </w:r>
      <w:bookmarkEnd w:id="21"/>
    </w:p>
    <w:p>
      <w:pPr>
        <w:pStyle w:val="Compact"/>
      </w:pPr>
      <w:r>
        <w:t xml:space="preserve">Our company is looking for a supervision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ion-manager"/>
      <w:r>
        <w:t xml:space="preserve">Responsibilities for supervision manager</w:t>
      </w:r>
      <w:bookmarkEnd w:id="22"/>
    </w:p>
    <w:p>
      <w:pPr>
        <w:pStyle w:val="Compact"/>
        <w:numPr>
          <w:numId w:val="1001"/>
          <w:ilvl w:val="0"/>
        </w:numPr>
      </w:pPr>
      <w:r>
        <w:t xml:space="preserve">Work with business and other key stakeholders to relook at existing controls</w:t>
      </w:r>
    </w:p>
    <w:p>
      <w:pPr>
        <w:pStyle w:val="Compact"/>
        <w:numPr>
          <w:numId w:val="1001"/>
          <w:ilvl w:val="0"/>
        </w:numPr>
      </w:pPr>
      <w:r>
        <w:t xml:space="preserve">Develop and produce programme reporting and tracking documentation, including multiple work streams and projects across lines of business</w:t>
      </w:r>
    </w:p>
    <w:p>
      <w:pPr>
        <w:pStyle w:val="Compact"/>
        <w:numPr>
          <w:numId w:val="1001"/>
          <w:ilvl w:val="0"/>
        </w:numPr>
      </w:pPr>
      <w:r>
        <w:t xml:space="preserve">Become the ‘go-to’ person for all initiatives being worked on and successfully deliver on own projects from day 1</w:t>
      </w:r>
    </w:p>
    <w:p>
      <w:pPr>
        <w:pStyle w:val="Compact"/>
        <w:numPr>
          <w:numId w:val="1001"/>
          <w:ilvl w:val="0"/>
        </w:numPr>
      </w:pPr>
      <w:r>
        <w:t xml:space="preserve">Leadership for team of corporate Registered Principals providing direct supervision for advisors' sales practices</w:t>
      </w:r>
    </w:p>
    <w:p>
      <w:pPr>
        <w:pStyle w:val="Compact"/>
        <w:numPr>
          <w:numId w:val="1001"/>
          <w:ilvl w:val="0"/>
        </w:numPr>
      </w:pPr>
      <w:r>
        <w:t xml:space="preserve">Developing and tracking key metrics and business drivers, and providing decision support for leaders</w:t>
      </w:r>
    </w:p>
    <w:p>
      <w:pPr>
        <w:pStyle w:val="Compact"/>
        <w:numPr>
          <w:numId w:val="1001"/>
          <w:ilvl w:val="0"/>
        </w:numPr>
      </w:pPr>
      <w:r>
        <w:t xml:space="preserve">Serving as subject matter expert providing leadership and support across the CSU and the broader enterprise</w:t>
      </w:r>
    </w:p>
    <w:p>
      <w:pPr>
        <w:pStyle w:val="Compact"/>
        <w:numPr>
          <w:numId w:val="1001"/>
          <w:ilvl w:val="0"/>
        </w:numPr>
      </w:pPr>
      <w:r>
        <w:t xml:space="preserve">Communicating with advisors, field leaders and field oversight regarding results of supervisory activity, including one-on-one training</w:t>
      </w:r>
    </w:p>
    <w:p>
      <w:pPr>
        <w:pStyle w:val="Compact"/>
        <w:numPr>
          <w:numId w:val="1001"/>
          <w:ilvl w:val="0"/>
        </w:numPr>
      </w:pPr>
      <w:r>
        <w:t xml:space="preserve">Communicating with clients regarding activity to determine suitability</w:t>
      </w:r>
    </w:p>
    <w:p>
      <w:pPr>
        <w:pStyle w:val="Compact"/>
        <w:numPr>
          <w:numId w:val="1001"/>
          <w:ilvl w:val="0"/>
        </w:numPr>
      </w:pPr>
      <w:r>
        <w:t xml:space="preserve">Direct supervision of advisory services to determine suitability of service and recommendations, adherence to ADVs and assessment of fees charged</w:t>
      </w:r>
    </w:p>
    <w:p>
      <w:pPr>
        <w:pStyle w:val="Compact"/>
        <w:numPr>
          <w:numId w:val="1001"/>
          <w:ilvl w:val="0"/>
        </w:numPr>
      </w:pPr>
      <w:r>
        <w:t xml:space="preserve">Selection of appropriate targeted client advisory relationships including analysis of all advisory relationships within an advisor's practice to determine those presenting the most risk to our clients and firm</w:t>
      </w:r>
    </w:p>
    <w:p>
      <w:pPr>
        <w:pStyle w:val="Heading2"/>
      </w:pPr>
      <w:bookmarkStart w:id="23" w:name="qualifications-for-supervision-manager"/>
      <w:r>
        <w:t xml:space="preserve">Qualifications for supervision manager</w:t>
      </w:r>
      <w:bookmarkEnd w:id="23"/>
    </w:p>
    <w:p>
      <w:pPr>
        <w:pStyle w:val="Compact"/>
        <w:numPr>
          <w:numId w:val="1002"/>
          <w:ilvl w:val="0"/>
        </w:numPr>
      </w:pPr>
      <w:r>
        <w:t xml:space="preserve">Strong understanding of the transaction lifecycle and risk and control concepts, along with an appreciation for the current global regulatory environment</w:t>
      </w:r>
    </w:p>
    <w:p>
      <w:pPr>
        <w:pStyle w:val="Compact"/>
        <w:numPr>
          <w:numId w:val="1002"/>
          <w:ilvl w:val="0"/>
        </w:numPr>
      </w:pPr>
      <w:r>
        <w:t xml:space="preserve">Ability to quickly grasp concepts and identify key points of existing control processes</w:t>
      </w:r>
    </w:p>
    <w:p>
      <w:pPr>
        <w:pStyle w:val="Compact"/>
        <w:numPr>
          <w:numId w:val="1002"/>
          <w:ilvl w:val="0"/>
        </w:numPr>
      </w:pPr>
      <w:r>
        <w:t xml:space="preserve">Excellent communication skills, comfortable with facing off to Business Heads and senior figures across various CIB functional areas (Legal, Compliance)</w:t>
      </w:r>
    </w:p>
    <w:p>
      <w:pPr>
        <w:pStyle w:val="Compact"/>
        <w:numPr>
          <w:numId w:val="1002"/>
          <w:ilvl w:val="0"/>
        </w:numPr>
      </w:pPr>
      <w:r>
        <w:t xml:space="preserve">At least 7 years financial services industry experience with proven success in supervision, compliance or product functions</w:t>
      </w:r>
    </w:p>
    <w:p>
      <w:pPr>
        <w:pStyle w:val="Compact"/>
        <w:numPr>
          <w:numId w:val="1002"/>
          <w:ilvl w:val="0"/>
        </w:numPr>
      </w:pPr>
      <w:r>
        <w:t xml:space="preserve">Experience working with advisors and an in-depth understanding of advisor business practices and field structure</w:t>
      </w:r>
    </w:p>
    <w:p>
      <w:pPr>
        <w:pStyle w:val="Compact"/>
        <w:numPr>
          <w:numId w:val="1002"/>
          <w:ilvl w:val="0"/>
        </w:numPr>
      </w:pPr>
      <w:r>
        <w:t xml:space="preserve">Ability to anticipate needs of 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2021-10-28T12:52:26Z</dcterms:created>
  <dcterms:modified xsi:type="dcterms:W3CDTF">2021-10-28T12:52:26Z</dcterms:modified>
</cp:coreProperties>
</file>