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https://www.velvetjobs.com/job-descriptions/substance-abuse-counselor</w:t>
        </w:r>
      </w:hyperlink>
    </w:p>
    <w:p>
      <w:pPr>
        <w:pStyle w:val="Heading1"/>
      </w:pPr>
      <w:bookmarkStart w:id="21" w:name="example-of-substance-abuse-counselor-job-description"/>
      <w:r>
        <w:t xml:space="preserve">Example of Substance Abuse Counselor Job Description</w:t>
      </w:r>
      <w:bookmarkEnd w:id="21"/>
    </w:p>
    <w:p>
      <w:pPr>
        <w:pStyle w:val="Compact"/>
      </w:pPr>
      <w:r>
        <w:t xml:space="preserve">Our company is looking to fill the role of substance abuse counselor.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ubstance-abuse-counselor"/>
      <w:r>
        <w:t xml:space="preserve">Responsibilities for substance abuse counselor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the Program Director in daily administrative or support tasks</w:t>
      </w:r>
    </w:p>
    <w:p>
      <w:pPr>
        <w:pStyle w:val="Compact"/>
        <w:numPr>
          <w:numId w:val="1001"/>
          <w:ilvl w:val="0"/>
        </w:numPr>
      </w:pPr>
      <w:r>
        <w:t xml:space="preserve">Counsels inmates, individually and in group sessions, to assist in overcoming substance dependencies, adjusting to life, and making changes</w:t>
      </w:r>
    </w:p>
    <w:p>
      <w:pPr>
        <w:pStyle w:val="Compact"/>
        <w:numPr>
          <w:numId w:val="1001"/>
          <w:ilvl w:val="0"/>
        </w:numPr>
      </w:pPr>
      <w:r>
        <w:t xml:space="preserve">Completes and maintains accurate records and reports regarding the inmates' histories and progress, services provided, and other required information</w:t>
      </w:r>
    </w:p>
    <w:p>
      <w:pPr>
        <w:pStyle w:val="Compact"/>
        <w:numPr>
          <w:numId w:val="1001"/>
          <w:ilvl w:val="0"/>
        </w:numPr>
      </w:pPr>
      <w:r>
        <w:t xml:space="preserve">Develops individualized client treatment plans based on research, clinical experience, and client histories</w:t>
      </w:r>
    </w:p>
    <w:p>
      <w:pPr>
        <w:pStyle w:val="Compact"/>
        <w:numPr>
          <w:numId w:val="1001"/>
          <w:ilvl w:val="0"/>
        </w:numPr>
      </w:pPr>
      <w:r>
        <w:t xml:space="preserve">Reviews and evaluates clients' progress in relation to measurable goals described in treatment and care plans</w:t>
      </w:r>
    </w:p>
    <w:p>
      <w:pPr>
        <w:pStyle w:val="Compact"/>
        <w:numPr>
          <w:numId w:val="1001"/>
          <w:ilvl w:val="0"/>
        </w:numPr>
      </w:pPr>
      <w:r>
        <w:t xml:space="preserve">Interviews inmates, reviews records, and confers with other facility professionals to evaluate the inmate’s and physical condition and to determine their suitability for participation in specific programs</w:t>
      </w:r>
    </w:p>
    <w:p>
      <w:pPr>
        <w:pStyle w:val="Compact"/>
        <w:numPr>
          <w:numId w:val="1001"/>
          <w:ilvl w:val="0"/>
        </w:numPr>
      </w:pPr>
      <w:r>
        <w:t xml:space="preserve">Provides inmates or family members with information about addiction issues and about available services and programs, making appropriate referrals when necessary</w:t>
      </w:r>
    </w:p>
    <w:p>
      <w:pPr>
        <w:pStyle w:val="Compact"/>
        <w:numPr>
          <w:numId w:val="1001"/>
          <w:ilvl w:val="0"/>
        </w:numPr>
      </w:pPr>
      <w:r>
        <w:t xml:space="preserve">Modifies treatment plans to comply with changes in client status</w:t>
      </w:r>
    </w:p>
    <w:p>
      <w:pPr>
        <w:pStyle w:val="Compact"/>
        <w:numPr>
          <w:numId w:val="1001"/>
          <w:ilvl w:val="0"/>
        </w:numPr>
      </w:pPr>
      <w:r>
        <w:t xml:space="preserve">Provides relevant substance abuse information in a classroom-like environment</w:t>
      </w:r>
    </w:p>
    <w:p>
      <w:pPr>
        <w:pStyle w:val="Compact"/>
        <w:numPr>
          <w:numId w:val="1001"/>
          <w:ilvl w:val="0"/>
        </w:numPr>
      </w:pPr>
      <w:r>
        <w:t xml:space="preserve">Facilitates and co-facilitates educational presentations and group counseling on substance related matters</w:t>
      </w:r>
    </w:p>
    <w:p>
      <w:pPr>
        <w:pStyle w:val="Heading2"/>
      </w:pPr>
      <w:bookmarkStart w:id="23" w:name="qualifications-for-substance-abuse-counselor"/>
      <w:r>
        <w:t xml:space="preserve">Qualifications for substance abuse counselor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pass a detailed background check</w:t>
      </w:r>
    </w:p>
    <w:p>
      <w:pPr>
        <w:pStyle w:val="Compact"/>
        <w:numPr>
          <w:numId w:val="1002"/>
          <w:ilvl w:val="0"/>
        </w:numPr>
      </w:pPr>
      <w:r>
        <w:t xml:space="preserve">Certification as a Certified Addiction Counselor based on the requirements of the state in which the position works in</w:t>
      </w:r>
    </w:p>
    <w:p>
      <w:pPr>
        <w:pStyle w:val="Compact"/>
        <w:numPr>
          <w:numId w:val="1002"/>
          <w:ilvl w:val="0"/>
        </w:numPr>
      </w:pPr>
      <w:r>
        <w:t xml:space="preserve">Graduated from an accredited college or university with a minimum B.A</w:t>
      </w:r>
    </w:p>
    <w:p>
      <w:pPr>
        <w:pStyle w:val="Compact"/>
        <w:numPr>
          <w:numId w:val="1002"/>
          <w:ilvl w:val="0"/>
        </w:numPr>
      </w:pPr>
      <w:r>
        <w:t xml:space="preserve">CADC, required</w:t>
      </w:r>
    </w:p>
    <w:p>
      <w:pPr>
        <w:pStyle w:val="Compact"/>
        <w:numPr>
          <w:numId w:val="1002"/>
          <w:ilvl w:val="0"/>
        </w:numPr>
      </w:pPr>
      <w:r>
        <w:t xml:space="preserve">CADC (Illinois Substance Abuse Certification) is required</w:t>
      </w:r>
    </w:p>
    <w:p>
      <w:pPr>
        <w:pStyle w:val="Compact"/>
        <w:numPr>
          <w:numId w:val="1002"/>
          <w:ilvl w:val="0"/>
        </w:numPr>
      </w:pPr>
      <w:r>
        <w:t xml:space="preserve">AOD credentials (California certfication)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bstance-abuse-counsel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bstance-abuse-counsel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2021-10-28T13:09:29Z</dcterms:created>
  <dcterms:modified xsi:type="dcterms:W3CDTF">2021-10-28T13:09:29Z</dcterms:modified>
</cp:coreProperties>
</file>