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https://www.velvetjobs.com/job-descriptions/study-abroad-advisor</w:t>
        </w:r>
      </w:hyperlink>
    </w:p>
    <w:p>
      <w:pPr>
        <w:pStyle w:val="Heading1"/>
      </w:pPr>
      <w:bookmarkStart w:id="21" w:name="example-of-study-abroad-advisor-job-description"/>
      <w:r>
        <w:t xml:space="preserve">Example of Study Abroad Advisor Job Description</w:t>
      </w:r>
      <w:bookmarkEnd w:id="21"/>
    </w:p>
    <w:p>
      <w:pPr>
        <w:pStyle w:val="Compact"/>
      </w:pPr>
      <w:r>
        <w:t xml:space="preserve">Our company is growing rapidly and is hiring for a study abroad advisor. To join our growing team, please review the list of responsibilities and qualifications.</w:t>
      </w:r>
    </w:p>
    <w:p>
      <w:pPr>
        <w:pStyle w:val="Heading2"/>
      </w:pPr>
      <w:bookmarkStart w:id="22" w:name="responsibilities-for-study-abroad-advisor"/>
      <w:r>
        <w:t xml:space="preserve">Responsibilities for study abroad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Continuously evaluate study abroad procedures and business processes to increase efficiency and efficacy of program delivery</w:t>
      </w:r>
    </w:p>
    <w:p>
      <w:pPr>
        <w:pStyle w:val="Compact"/>
        <w:numPr>
          <w:numId w:val="1001"/>
          <w:ilvl w:val="0"/>
        </w:numPr>
      </w:pPr>
      <w:r>
        <w:t xml:space="preserve">Assist other staff with new student orientation, ongoing workshops, and education programs such as New International Student Orientation, International Dance Festival, and Culturefest, as needed</w:t>
      </w:r>
    </w:p>
    <w:p>
      <w:pPr>
        <w:pStyle w:val="Compact"/>
        <w:numPr>
          <w:numId w:val="1001"/>
          <w:ilvl w:val="0"/>
        </w:numPr>
      </w:pPr>
      <w:r>
        <w:t xml:space="preserve">Provide administrative support to OIP admissions and immigration staff, as needed</w:t>
      </w:r>
    </w:p>
    <w:p>
      <w:pPr>
        <w:pStyle w:val="Compact"/>
        <w:numPr>
          <w:numId w:val="1001"/>
          <w:ilvl w:val="0"/>
        </w:numPr>
      </w:pPr>
      <w:r>
        <w:t xml:space="preserve">Carry out other reasonably related duties as assigned</w:t>
      </w:r>
    </w:p>
    <w:p>
      <w:pPr>
        <w:pStyle w:val="Compact"/>
        <w:numPr>
          <w:numId w:val="1001"/>
          <w:ilvl w:val="0"/>
        </w:numPr>
      </w:pPr>
      <w:r>
        <w:t xml:space="preserve">Works closely with the Director of Study Abroad Programs with the operation and services of Study Abroad Programs, including student advising, outreach and marketing, and scholarship processing</w:t>
      </w:r>
    </w:p>
    <w:p>
      <w:pPr>
        <w:pStyle w:val="Compact"/>
        <w:numPr>
          <w:numId w:val="1001"/>
          <w:ilvl w:val="0"/>
        </w:numPr>
      </w:pPr>
      <w:r>
        <w:t xml:space="preserve">Serves as co-administrator ('Super User') of Terra Dotta (Studio Abroad) --Study Abroad application management and website management system</w:t>
      </w:r>
    </w:p>
    <w:p>
      <w:pPr>
        <w:pStyle w:val="Compact"/>
        <w:numPr>
          <w:numId w:val="1001"/>
          <w:ilvl w:val="0"/>
        </w:numPr>
      </w:pPr>
      <w:r>
        <w:t xml:space="preserve">Facilitates the study abroad application procedures and processes for students</w:t>
      </w:r>
    </w:p>
    <w:p>
      <w:pPr>
        <w:pStyle w:val="Compact"/>
        <w:numPr>
          <w:numId w:val="1001"/>
          <w:ilvl w:val="0"/>
        </w:numPr>
      </w:pPr>
      <w:r>
        <w:t xml:space="preserve">Investigates and resolves student issues ( financial aid and credit transfer), and works with assigned group of colleges and academic advisors from these colleges regarding study abroad academic matters</w:t>
      </w:r>
    </w:p>
    <w:p>
      <w:pPr>
        <w:pStyle w:val="Compact"/>
        <w:numPr>
          <w:numId w:val="1001"/>
          <w:ilvl w:val="0"/>
        </w:numPr>
      </w:pPr>
      <w:r>
        <w:t xml:space="preserve">Manages the GES/Foundation Scholarship processes, specifically the reviewing and awarding of GES scholarships and the transmission of awardees and award amounts to Financial Aid and the Foundation</w:t>
      </w:r>
    </w:p>
    <w:p>
      <w:pPr>
        <w:pStyle w:val="Compact"/>
        <w:numPr>
          <w:numId w:val="1001"/>
          <w:ilvl w:val="0"/>
        </w:numPr>
      </w:pPr>
      <w:r>
        <w:t xml:space="preserve">Serves as primary point of contact for the Gilman Scholarship</w:t>
      </w:r>
    </w:p>
    <w:p>
      <w:pPr>
        <w:pStyle w:val="Heading2"/>
      </w:pPr>
      <w:bookmarkStart w:id="23" w:name="qualifications-for-study-abroad-advisor"/>
      <w:r>
        <w:t xml:space="preserve">Qualifications for study abroad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serve as both a DSO and an ARO (U.S. Citizen or Permanent Resident)</w:t>
      </w:r>
    </w:p>
    <w:p>
      <w:pPr>
        <w:pStyle w:val="Compact"/>
        <w:numPr>
          <w:numId w:val="1002"/>
          <w:ilvl w:val="0"/>
        </w:numPr>
      </w:pPr>
      <w:r>
        <w:t xml:space="preserve">Minimum of one semester of international study experience</w:t>
      </w:r>
    </w:p>
    <w:p>
      <w:pPr>
        <w:pStyle w:val="Compact"/>
        <w:numPr>
          <w:numId w:val="1002"/>
          <w:ilvl w:val="0"/>
        </w:numPr>
      </w:pPr>
      <w:r>
        <w:t xml:space="preserve">Experience using a variety of social media and information management applications, for example PeopleSoft, Agilegrad, Terra Dotta, or similar systems</w:t>
      </w:r>
    </w:p>
    <w:p>
      <w:pPr>
        <w:pStyle w:val="Compact"/>
        <w:numPr>
          <w:numId w:val="1002"/>
          <w:ilvl w:val="0"/>
        </w:numPr>
      </w:pPr>
      <w:r>
        <w:t xml:space="preserve">Effective oral and written communication in TWO or more languages</w:t>
      </w:r>
    </w:p>
    <w:p>
      <w:pPr>
        <w:pStyle w:val="Compact"/>
        <w:numPr>
          <w:numId w:val="1002"/>
          <w:ilvl w:val="0"/>
        </w:numPr>
      </w:pPr>
      <w:r>
        <w:t xml:space="preserve">Possess a valid passport and be able to travel internationally</w:t>
      </w:r>
    </w:p>
    <w:p>
      <w:pPr>
        <w:pStyle w:val="Compact"/>
        <w:numPr>
          <w:numId w:val="1002"/>
          <w:ilvl w:val="0"/>
        </w:numPr>
      </w:pPr>
      <w:r>
        <w:t xml:space="preserve">Minimum two years in an international higher education setting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udy-abroad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udy-abroad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2021-10-28T13:18:05Z</dcterms:created>
  <dcterms:modified xsi:type="dcterms:W3CDTF">2021-10-28T13:18:05Z</dcterms:modified>
</cp:coreProperties>
</file>