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https://www.velvetjobs.com/job-descriptions/study-abroad-advisor</w:t>
        </w:r>
      </w:hyperlink>
    </w:p>
    <w:p>
      <w:pPr>
        <w:pStyle w:val="Heading1"/>
      </w:pPr>
      <w:bookmarkStart w:id="21" w:name="example-of-study-abroad-advisor-job-description"/>
      <w:r>
        <w:t xml:space="preserve">Example of Study Abroad Advisor Job Description</w:t>
      </w:r>
      <w:bookmarkEnd w:id="21"/>
    </w:p>
    <w:p>
      <w:pPr>
        <w:pStyle w:val="Compact"/>
      </w:pPr>
      <w:r>
        <w:t xml:space="preserve">Our growing company is looking to fill the role of study abroad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udy-abroad-advisor"/>
      <w:r>
        <w:t xml:space="preserve">Responsibilities for study abroad advisor</w:t>
      </w:r>
      <w:bookmarkEnd w:id="22"/>
    </w:p>
    <w:p>
      <w:pPr>
        <w:pStyle w:val="Compact"/>
        <w:numPr>
          <w:numId w:val="1001"/>
          <w:ilvl w:val="0"/>
        </w:numPr>
      </w:pPr>
      <w:r>
        <w:t xml:space="preserve">To manage and coordinate the January Induction Programme for new students</w:t>
      </w:r>
    </w:p>
    <w:p>
      <w:pPr>
        <w:pStyle w:val="Compact"/>
        <w:numPr>
          <w:numId w:val="1001"/>
          <w:ilvl w:val="0"/>
        </w:numPr>
      </w:pPr>
      <w:r>
        <w:t xml:space="preserve">To line manage the Study Abroad Administrative Officer and the European Exchange Administrator</w:t>
      </w:r>
    </w:p>
    <w:p>
      <w:pPr>
        <w:pStyle w:val="Compact"/>
        <w:numPr>
          <w:numId w:val="1001"/>
          <w:ilvl w:val="0"/>
        </w:numPr>
      </w:pPr>
      <w:r>
        <w:t xml:space="preserve">Provide comprehensive and continuous campus wide marketing outreach to students, faculty and staff on study abroad programs</w:t>
      </w:r>
    </w:p>
    <w:p>
      <w:pPr>
        <w:pStyle w:val="Compact"/>
        <w:numPr>
          <w:numId w:val="1001"/>
          <w:ilvl w:val="0"/>
        </w:numPr>
      </w:pPr>
      <w:r>
        <w:t xml:space="preserve">Advise outgoing students about direct exchange and non-exchange study abroad programs to ensure that students select quality programs that will earn transfer credit</w:t>
      </w:r>
    </w:p>
    <w:p>
      <w:pPr>
        <w:pStyle w:val="Compact"/>
        <w:numPr>
          <w:numId w:val="1001"/>
          <w:ilvl w:val="0"/>
        </w:numPr>
      </w:pPr>
      <w:r>
        <w:t xml:space="preserve">Evaluate transfer credit for study abroad transcripts received by the University</w:t>
      </w:r>
    </w:p>
    <w:p>
      <w:pPr>
        <w:pStyle w:val="Compact"/>
        <w:numPr>
          <w:numId w:val="1001"/>
          <w:ilvl w:val="0"/>
        </w:numPr>
      </w:pPr>
      <w:r>
        <w:t xml:space="preserve">Liaise with exchange staff at partner institutions to maintain accurate advising information for incoming and outgoing students, online and print resources on each partnership</w:t>
      </w:r>
    </w:p>
    <w:p>
      <w:pPr>
        <w:pStyle w:val="Compact"/>
        <w:numPr>
          <w:numId w:val="1001"/>
          <w:ilvl w:val="0"/>
        </w:numPr>
      </w:pPr>
      <w:r>
        <w:t xml:space="preserve">Advise, admit and support incoming exchange students by providing accurate information about application procedures, registration, and immigration regulations</w:t>
      </w:r>
    </w:p>
    <w:p>
      <w:pPr>
        <w:pStyle w:val="Compact"/>
        <w:numPr>
          <w:numId w:val="1001"/>
          <w:ilvl w:val="0"/>
        </w:numPr>
      </w:pPr>
      <w:r>
        <w:t xml:space="preserve">Employ innovative methods through use of technology and social media to deliver advising on programs, scholarships and pre-departure process</w:t>
      </w:r>
    </w:p>
    <w:p>
      <w:pPr>
        <w:pStyle w:val="Compact"/>
        <w:numPr>
          <w:numId w:val="1001"/>
          <w:ilvl w:val="0"/>
        </w:numPr>
      </w:pPr>
      <w:r>
        <w:t xml:space="preserve">Supervise the Administrative Assistant for Study Abroad and ensure accurate and timely processing of all study abroad paperwork and transfer credit evaluation</w:t>
      </w:r>
    </w:p>
    <w:p>
      <w:pPr>
        <w:pStyle w:val="Compact"/>
        <w:numPr>
          <w:numId w:val="1001"/>
          <w:ilvl w:val="0"/>
        </w:numPr>
      </w:pPr>
      <w:r>
        <w:t xml:space="preserve">With the Director of International Programs, design and implement a comprehensive assessment of the study abroad program to ensure high quality of program delivery</w:t>
      </w:r>
    </w:p>
    <w:p>
      <w:pPr>
        <w:pStyle w:val="Heading2"/>
      </w:pPr>
      <w:bookmarkStart w:id="23" w:name="qualifications-for-study-abroad-advisor"/>
      <w:r>
        <w:t xml:space="preserve">Qualifications for study abroad advisor</w:t>
      </w:r>
      <w:bookmarkEnd w:id="23"/>
    </w:p>
    <w:p>
      <w:pPr>
        <w:pStyle w:val="Compact"/>
        <w:numPr>
          <w:numId w:val="1002"/>
          <w:ilvl w:val="0"/>
        </w:numPr>
      </w:pPr>
      <w:r>
        <w:t xml:space="preserve">Web and digital media experience preferred</w:t>
      </w:r>
    </w:p>
    <w:p>
      <w:pPr>
        <w:pStyle w:val="Compact"/>
        <w:numPr>
          <w:numId w:val="1002"/>
          <w:ilvl w:val="0"/>
        </w:numPr>
      </w:pPr>
      <w:r>
        <w:t xml:space="preserve">Advises student on an individual or group basis as part of assigned student program</w:t>
      </w:r>
    </w:p>
    <w:p>
      <w:pPr>
        <w:pStyle w:val="Compact"/>
        <w:numPr>
          <w:numId w:val="1002"/>
          <w:ilvl w:val="0"/>
        </w:numPr>
      </w:pPr>
      <w:r>
        <w:t xml:space="preserve">Reviews student data, academic or personal, for determination of program eligibility</w:t>
      </w:r>
    </w:p>
    <w:p>
      <w:pPr>
        <w:pStyle w:val="Compact"/>
        <w:numPr>
          <w:numId w:val="1002"/>
          <w:ilvl w:val="0"/>
        </w:numPr>
      </w:pPr>
      <w:r>
        <w:t xml:space="preserve">Interfaces with faculty to exchange and update information or to enlist support for program services, , guest speaking engagements and faculty advisor programs</w:t>
      </w:r>
    </w:p>
    <w:p>
      <w:pPr>
        <w:pStyle w:val="Compact"/>
        <w:numPr>
          <w:numId w:val="1002"/>
          <w:ilvl w:val="0"/>
        </w:numPr>
      </w:pPr>
      <w:r>
        <w:t xml:space="preserve">Experience in a higher education or study abroad setting preferred</w:t>
      </w:r>
    </w:p>
    <w:p>
      <w:pPr>
        <w:pStyle w:val="Compact"/>
        <w:numPr>
          <w:numId w:val="1002"/>
          <w:ilvl w:val="0"/>
        </w:numPr>
      </w:pPr>
      <w:r>
        <w:t xml:space="preserve">One year experience in a study abroad or international education office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udy-abroad-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udy-abroad-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2021-10-28T13:06:48Z</dcterms:created>
  <dcterms:modified xsi:type="dcterms:W3CDTF">2021-10-28T13:06:48Z</dcterms:modified>
</cp:coreProperties>
</file>