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https://www.velvetjobs.com/job-descriptions/study-abroad-advisor</w:t>
        </w:r>
      </w:hyperlink>
    </w:p>
    <w:p>
      <w:pPr>
        <w:pStyle w:val="Heading1"/>
      </w:pPr>
      <w:bookmarkStart w:id="21" w:name="example-of-study-abroad-advisor-job-description"/>
      <w:r>
        <w:t xml:space="preserve">Example of Study Abroad Advisor Job Description</w:t>
      </w:r>
      <w:bookmarkEnd w:id="21"/>
    </w:p>
    <w:p>
      <w:pPr>
        <w:pStyle w:val="Compact"/>
      </w:pPr>
      <w:r>
        <w:t xml:space="preserve">Our growing company is hiring for a study abroad advisor. To join our growing team, please review the list of responsibilities and qualifications.</w:t>
      </w:r>
    </w:p>
    <w:p>
      <w:pPr>
        <w:pStyle w:val="Heading2"/>
      </w:pPr>
      <w:bookmarkStart w:id="22" w:name="responsibilities-for-study-abroad-advisor"/>
      <w:r>
        <w:t xml:space="preserve">Responsibilities for study abroad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provide advice to all students and staff, both incoming and outgoing, that participate on the Erasmus+, or other European programmes, ensuring that all Erasmus+ participants receive all relevant information before undertaking their placements</w:t>
      </w:r>
    </w:p>
    <w:p>
      <w:pPr>
        <w:pStyle w:val="Compact"/>
        <w:numPr>
          <w:numId w:val="1001"/>
          <w:ilvl w:val="0"/>
        </w:numPr>
      </w:pPr>
      <w:r>
        <w:t xml:space="preserve">To provide advice and guidance to academic Schools on creating Erasmus+ inter-institutional agreements, following selection processes, working within established procedures and ensuring that balances are monitored</w:t>
      </w:r>
    </w:p>
    <w:p>
      <w:pPr>
        <w:pStyle w:val="Compact"/>
        <w:numPr>
          <w:numId w:val="1001"/>
          <w:ilvl w:val="0"/>
        </w:numPr>
      </w:pPr>
      <w:r>
        <w:t xml:space="preserve">To assist with the coordination of visits relating to Erasmus+ activity and liaise with the UK National Erasmus+ agency as required</w:t>
      </w:r>
    </w:p>
    <w:p>
      <w:pPr>
        <w:pStyle w:val="Compact"/>
        <w:numPr>
          <w:numId w:val="1001"/>
          <w:ilvl w:val="0"/>
        </w:numPr>
      </w:pPr>
      <w:r>
        <w:t xml:space="preserve">To ensure that systems across the University comply with Erasmus+ National Agency and European Commission requirements, and that all staff within Global Opportunities are kept informed of all current procedures and changes</w:t>
      </w:r>
    </w:p>
    <w:p>
      <w:pPr>
        <w:pStyle w:val="Compact"/>
        <w:numPr>
          <w:numId w:val="1001"/>
          <w:ilvl w:val="0"/>
        </w:numPr>
      </w:pPr>
      <w:r>
        <w:t xml:space="preserve">To oversee and maintain all existing databases relating to the management of European mobility placements, Organisational Support and inter-institutional agreements, and to develop procedures for new processes when required</w:t>
      </w:r>
    </w:p>
    <w:p>
      <w:pPr>
        <w:pStyle w:val="Compact"/>
        <w:numPr>
          <w:numId w:val="1001"/>
          <w:ilvl w:val="0"/>
        </w:numPr>
      </w:pPr>
      <w:r>
        <w:t xml:space="preserve">To oversee the calculation and reporting of all Erasmus+ grant payments for outgoing students, ensuring that all grants are paid in a timely manner and that all related reports are submitted in line with National Agency guidelines</w:t>
      </w:r>
    </w:p>
    <w:p>
      <w:pPr>
        <w:pStyle w:val="Compact"/>
        <w:numPr>
          <w:numId w:val="1001"/>
          <w:ilvl w:val="0"/>
        </w:numPr>
      </w:pPr>
      <w:r>
        <w:t xml:space="preserve">To ensure that all Erasmus+ documentation is created, received and stored in line with National Agency and European Commission requirements</w:t>
      </w:r>
    </w:p>
    <w:p>
      <w:pPr>
        <w:pStyle w:val="Compact"/>
        <w:numPr>
          <w:numId w:val="1001"/>
          <w:ilvl w:val="0"/>
        </w:numPr>
      </w:pPr>
      <w:r>
        <w:t xml:space="preserve">To manage the Erasmus+ Teaching and Staff Mobility Budget</w:t>
      </w:r>
    </w:p>
    <w:p>
      <w:pPr>
        <w:pStyle w:val="Compact"/>
        <w:numPr>
          <w:numId w:val="1001"/>
          <w:ilvl w:val="0"/>
        </w:numPr>
      </w:pPr>
      <w:r>
        <w:t xml:space="preserve">Create reports when required in relation to institutional Erasmus+ activity and to assist the Study Abroad Manager with the coordination and submission of Erasmus+ reporting processes</w:t>
      </w:r>
    </w:p>
    <w:p>
      <w:pPr>
        <w:pStyle w:val="Compact"/>
        <w:numPr>
          <w:numId w:val="1001"/>
          <w:ilvl w:val="0"/>
        </w:numPr>
      </w:pPr>
      <w:r>
        <w:t xml:space="preserve">To promote Erasmus+ opportunities to current Cardiff University students and staff, including delivering promotional sessions, in line with Global Opportunities communications plan and to increase participation on the programme</w:t>
      </w:r>
    </w:p>
    <w:p>
      <w:pPr>
        <w:pStyle w:val="Heading2"/>
      </w:pPr>
      <w:bookmarkStart w:id="23" w:name="qualifications-for-study-abroad-advisor"/>
      <w:r>
        <w:t xml:space="preserve">Qualifications for study abroad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Study Abroad programs in an educational setting</w:t>
      </w:r>
    </w:p>
    <w:p>
      <w:pPr>
        <w:pStyle w:val="Compact"/>
        <w:numPr>
          <w:numId w:val="1002"/>
          <w:ilvl w:val="0"/>
        </w:numPr>
      </w:pPr>
      <w:r>
        <w:t xml:space="preserve">Substantive experience in living, working, and/or studying abroad</w:t>
      </w:r>
    </w:p>
    <w:p>
      <w:pPr>
        <w:pStyle w:val="Compact"/>
        <w:numPr>
          <w:numId w:val="1002"/>
          <w:ilvl w:val="0"/>
        </w:numPr>
      </w:pPr>
      <w:r>
        <w:t xml:space="preserve">General knowledge of the process of international academic program development and advising at a research forward university</w:t>
      </w:r>
    </w:p>
    <w:p>
      <w:pPr>
        <w:pStyle w:val="Compact"/>
        <w:numPr>
          <w:numId w:val="1002"/>
          <w:ilvl w:val="0"/>
        </w:numPr>
      </w:pPr>
      <w:r>
        <w:t xml:space="preserve">Significant experience developing and administering budgets</w:t>
      </w:r>
    </w:p>
    <w:p>
      <w:pPr>
        <w:pStyle w:val="Compact"/>
        <w:numPr>
          <w:numId w:val="1002"/>
          <w:ilvl w:val="0"/>
        </w:numPr>
      </w:pPr>
      <w:r>
        <w:t xml:space="preserve">Proficiency in industry standard software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potential, current, and returned study abroad students, faculty, and staff and represent the office as necessary in a professional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y-abroad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y-abroad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2021-10-28T12:47:57Z</dcterms:created>
  <dcterms:modified xsi:type="dcterms:W3CDTF">2021-10-28T12:47:57Z</dcterms:modified>
</cp:coreProperties>
</file>