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https://www.velvetjobs.com/job-descriptions/student-services-coordinator</w:t>
        </w:r>
      </w:hyperlink>
    </w:p>
    <w:p>
      <w:pPr>
        <w:pStyle w:val="Heading1"/>
      </w:pPr>
      <w:bookmarkStart w:id="21" w:name="example-of-student-services-coordinator-job-description"/>
      <w:r>
        <w:t xml:space="preserve">Example of Student Services Coordinator Job Description</w:t>
      </w:r>
      <w:bookmarkEnd w:id="21"/>
    </w:p>
    <w:p>
      <w:pPr>
        <w:pStyle w:val="Compact"/>
      </w:pPr>
      <w:r>
        <w:t xml:space="preserve">Our company is growing rapidly and is looking to fill the role of student services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tudent-services-coordinator"/>
      <w:r>
        <w:t xml:space="preserve">Responsibilities for student services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Responds email, phone, and salesforce inquiries (prospective student, current students, faculty, alumni, ) in a timely manner using effective interpersonal communication, critical thinking and problem solving skills and methods as appropriate to address questions and/or concerns</w:t>
      </w:r>
    </w:p>
    <w:p>
      <w:pPr>
        <w:pStyle w:val="Compact"/>
        <w:numPr>
          <w:numId w:val="1001"/>
          <w:ilvl w:val="0"/>
        </w:numPr>
      </w:pPr>
      <w:r>
        <w:t xml:space="preserve">Office of Institutional Equity and JHU Disability coordinators to share and review information and administer accommodations</w:t>
      </w:r>
    </w:p>
    <w:p>
      <w:pPr>
        <w:pStyle w:val="Compact"/>
        <w:numPr>
          <w:numId w:val="1001"/>
          <w:ilvl w:val="0"/>
        </w:numPr>
      </w:pPr>
      <w:r>
        <w:t xml:space="preserve">Internal JHU and Carey offices to share information and make arrangements Operations to reserve space, Parking and Transportation to request shuttles</w:t>
      </w:r>
    </w:p>
    <w:p>
      <w:pPr>
        <w:pStyle w:val="Compact"/>
        <w:numPr>
          <w:numId w:val="1001"/>
          <w:ilvl w:val="0"/>
        </w:numPr>
      </w:pPr>
      <w:r>
        <w:t xml:space="preserve">Vendors such as catering, off-site venues, transportation companies, promotional companies, speakers to inquire about availability, costs, placing orders</w:t>
      </w:r>
    </w:p>
    <w:p>
      <w:pPr>
        <w:pStyle w:val="Compact"/>
        <w:numPr>
          <w:numId w:val="1001"/>
          <w:ilvl w:val="0"/>
        </w:numPr>
      </w:pPr>
      <w:r>
        <w:t xml:space="preserve">Disability Service Providers to ensure that accommodations are provided to registered DSS students</w:t>
      </w:r>
    </w:p>
    <w:p>
      <w:pPr>
        <w:pStyle w:val="Compact"/>
        <w:numPr>
          <w:numId w:val="1001"/>
          <w:ilvl w:val="0"/>
        </w:numPr>
      </w:pPr>
      <w:r>
        <w:t xml:space="preserve">National Organizations to share and request information and place orders AHEAD list-serves, request webinars and membership purposes</w:t>
      </w:r>
    </w:p>
    <w:p>
      <w:pPr>
        <w:pStyle w:val="Compact"/>
        <w:numPr>
          <w:numId w:val="1001"/>
          <w:ilvl w:val="0"/>
        </w:numPr>
      </w:pPr>
      <w:r>
        <w:t xml:space="preserve">Parents of incoming students who may have questions</w:t>
      </w:r>
    </w:p>
    <w:p>
      <w:pPr>
        <w:pStyle w:val="Compact"/>
        <w:numPr>
          <w:numId w:val="1001"/>
          <w:ilvl w:val="0"/>
        </w:numPr>
      </w:pPr>
      <w:r>
        <w:t xml:space="preserve">Plan follow-up activities to help students select a career path and begin or continue their personal development plans for education and future employment goals</w:t>
      </w:r>
    </w:p>
    <w:p>
      <w:pPr>
        <w:pStyle w:val="Compact"/>
        <w:numPr>
          <w:numId w:val="1001"/>
          <w:ilvl w:val="0"/>
        </w:numPr>
      </w:pPr>
      <w:r>
        <w:t xml:space="preserve">Develop systems, structures, and sustainable practices to deliver support services from school staff members and external agencies</w:t>
      </w:r>
    </w:p>
    <w:p>
      <w:pPr>
        <w:pStyle w:val="Compact"/>
        <w:numPr>
          <w:numId w:val="1001"/>
          <w:ilvl w:val="0"/>
        </w:numPr>
      </w:pPr>
      <w:r>
        <w:t xml:space="preserve">Develop and lead assets-based cultural practices, traditions, and celebrations at the school</w:t>
      </w:r>
    </w:p>
    <w:p>
      <w:pPr>
        <w:pStyle w:val="Heading2"/>
      </w:pPr>
      <w:bookmarkStart w:id="23" w:name="qualifications-for-student-services-coordinator"/>
      <w:r>
        <w:t xml:space="preserve">Qualifications for student services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Student advisement, case management and/or victim services experience</w:t>
      </w:r>
    </w:p>
    <w:p>
      <w:pPr>
        <w:pStyle w:val="Compact"/>
        <w:numPr>
          <w:numId w:val="1002"/>
          <w:ilvl w:val="0"/>
        </w:numPr>
      </w:pPr>
      <w:r>
        <w:t xml:space="preserve">An understanding of college student development and educational, cultural and social needs of a diverse student population</w:t>
      </w:r>
    </w:p>
    <w:p>
      <w:pPr>
        <w:pStyle w:val="Compact"/>
        <w:numPr>
          <w:numId w:val="1002"/>
          <w:ilvl w:val="0"/>
        </w:numPr>
      </w:pPr>
      <w:r>
        <w:t xml:space="preserve">Experience working with a diverse student population and sensitivity to the experience of underrepresented groups and first generation students</w:t>
      </w:r>
    </w:p>
    <w:p>
      <w:pPr>
        <w:pStyle w:val="Compact"/>
        <w:numPr>
          <w:numId w:val="1002"/>
          <w:ilvl w:val="0"/>
        </w:numPr>
      </w:pPr>
      <w:r>
        <w:t xml:space="preserve">Ability to foster self-advocacy to manage academic, personal and fiscal responsibilities</w:t>
      </w:r>
    </w:p>
    <w:p>
      <w:pPr>
        <w:pStyle w:val="Compact"/>
        <w:numPr>
          <w:numId w:val="1002"/>
          <w:ilvl w:val="0"/>
        </w:numPr>
      </w:pPr>
      <w:r>
        <w:t xml:space="preserve">Ability to establish strong working relationships across campus constituencies</w:t>
      </w:r>
    </w:p>
    <w:p>
      <w:pPr>
        <w:pStyle w:val="Compact"/>
        <w:numPr>
          <w:numId w:val="1002"/>
          <w:ilvl w:val="0"/>
        </w:numPr>
      </w:pPr>
      <w:r>
        <w:t xml:space="preserve">Demonstrated ability to communicate effectively, verbally and in writing, with students, faculty, staff and community members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ent-service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ent-service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2021-10-28T13:35:50Z</dcterms:created>
  <dcterms:modified xsi:type="dcterms:W3CDTF">2021-10-28T13:35:50Z</dcterms:modified>
</cp:coreProperties>
</file>