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https://www.velvetjobs.com/job-descriptions/stroke-coordinator</w:t>
        </w:r>
      </w:hyperlink>
    </w:p>
    <w:p>
      <w:pPr>
        <w:pStyle w:val="Heading1"/>
      </w:pPr>
      <w:bookmarkStart w:id="21" w:name="example-of-stroke-coordinator-job-description"/>
      <w:r>
        <w:t xml:space="preserve">Example of Stroke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stroke coordinator. To join our growing team, please review the list of responsibilities and qualifications.</w:t>
      </w:r>
    </w:p>
    <w:p>
      <w:pPr>
        <w:pStyle w:val="Heading2"/>
      </w:pPr>
      <w:bookmarkStart w:id="22" w:name="responsibilities-for-stroke-coordinator"/>
      <w:r>
        <w:t xml:space="preserve">Responsibilities for stroke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current disease specific guidelines and evidence-based stroke care</w:t>
      </w:r>
    </w:p>
    <w:p>
      <w:pPr>
        <w:pStyle w:val="Compact"/>
        <w:numPr>
          <w:numId w:val="1001"/>
          <w:ilvl w:val="0"/>
        </w:numPr>
      </w:pPr>
      <w:r>
        <w:t xml:space="preserve">Develops written reports related to assessments, gap analysis, recommendations, PI efforts, meeting minutes, policies and procedures governing each project, and completes compiles all materials required in association with each project</w:t>
      </w:r>
    </w:p>
    <w:p>
      <w:pPr>
        <w:pStyle w:val="Compact"/>
        <w:numPr>
          <w:numId w:val="1001"/>
          <w:ilvl w:val="0"/>
        </w:numPr>
      </w:pPr>
      <w:r>
        <w:t xml:space="preserve">Performs comparable activities around the facility Nursing Research Council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Magnet/Pathway to Excellence lead designee to provide needed support and direction for Shared Governance Operations among nursing</w:t>
      </w:r>
    </w:p>
    <w:p>
      <w:pPr>
        <w:pStyle w:val="Compact"/>
        <w:numPr>
          <w:numId w:val="1001"/>
          <w:ilvl w:val="0"/>
        </w:numPr>
      </w:pPr>
      <w:r>
        <w:t xml:space="preserve">Provides internal &amp; external consultation and serves as a resource for education, document development, project management, assessment &amp; treatment of stroke patients</w:t>
      </w:r>
    </w:p>
    <w:p>
      <w:pPr>
        <w:pStyle w:val="Compact"/>
        <w:numPr>
          <w:numId w:val="1001"/>
          <w:ilvl w:val="0"/>
        </w:numPr>
      </w:pPr>
      <w:r>
        <w:t xml:space="preserve">We share our knowledge and expertise freely with coworkers, recognizing and empathizing feelings &amp; concerns</w:t>
      </w:r>
    </w:p>
    <w:p>
      <w:pPr>
        <w:pStyle w:val="Compact"/>
        <w:numPr>
          <w:numId w:val="1001"/>
          <w:ilvl w:val="0"/>
        </w:numPr>
      </w:pPr>
      <w:r>
        <w:t xml:space="preserve">Conducts inquiry from benchmark nursing and professional organizations (AACN, AORN, HCAB, AWHON, VHA, BAC, AHA, ASA, ) in order to assists in the designing of systems and strategies that will conform to the Baylor system surpass the existing national standards</w:t>
      </w:r>
    </w:p>
    <w:p>
      <w:pPr>
        <w:pStyle w:val="Compact"/>
        <w:numPr>
          <w:numId w:val="1001"/>
          <w:ilvl w:val="0"/>
        </w:numPr>
      </w:pPr>
      <w:r>
        <w:t xml:space="preserve">Communicates timely with designated nursing leader project findings, options, recommendations, costs, action plans, and results of evaluation</w:t>
      </w:r>
    </w:p>
    <w:p>
      <w:pPr>
        <w:pStyle w:val="Compact"/>
        <w:numPr>
          <w:numId w:val="1001"/>
          <w:ilvl w:val="0"/>
        </w:numPr>
      </w:pPr>
      <w:r>
        <w:t xml:space="preserve">In collaboration with System Stroke Collaborative, develop and maintain clinical protocols</w:t>
      </w:r>
    </w:p>
    <w:p>
      <w:pPr>
        <w:pStyle w:val="Compact"/>
        <w:numPr>
          <w:numId w:val="1001"/>
          <w:ilvl w:val="0"/>
        </w:numPr>
      </w:pPr>
      <w:r>
        <w:t xml:space="preserve">Performs comprehensive patient evaluation, and interprets resulting data to make a differential diagnosis</w:t>
      </w:r>
    </w:p>
    <w:p>
      <w:pPr>
        <w:pStyle w:val="Heading2"/>
      </w:pPr>
      <w:bookmarkStart w:id="23" w:name="qualifications-for-stroke-coordinator"/>
      <w:r>
        <w:t xml:space="preserve">Qualifications for stroke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NIHSS or ASLS training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of clinical experience in the Emergency Department</w:t>
      </w:r>
    </w:p>
    <w:p>
      <w:pPr>
        <w:pStyle w:val="Compact"/>
        <w:numPr>
          <w:numId w:val="1002"/>
          <w:ilvl w:val="0"/>
        </w:numPr>
      </w:pPr>
      <w:r>
        <w:t xml:space="preserve">Keen interest in stroke patients</w:t>
      </w:r>
    </w:p>
    <w:p>
      <w:pPr>
        <w:pStyle w:val="Compact"/>
        <w:numPr>
          <w:numId w:val="1002"/>
          <w:ilvl w:val="0"/>
        </w:numPr>
      </w:pPr>
      <w:r>
        <w:t xml:space="preserve">Demonstrated 1 year of experience with systems</w:t>
      </w:r>
    </w:p>
    <w:p>
      <w:pPr>
        <w:pStyle w:val="Compact"/>
        <w:numPr>
          <w:numId w:val="1002"/>
          <w:ilvl w:val="0"/>
        </w:numPr>
      </w:pPr>
      <w:r>
        <w:t xml:space="preserve">Graduate of an accredited school of nursing, Bachelor of Science in Nursing degree with a minimum of five years’ experience</w:t>
      </w:r>
    </w:p>
    <w:p>
      <w:pPr>
        <w:pStyle w:val="Compact"/>
        <w:numPr>
          <w:numId w:val="1002"/>
          <w:ilvl w:val="0"/>
        </w:numPr>
      </w:pPr>
      <w:r>
        <w:t xml:space="preserve">RN, Current state registration or eligibility to do so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ok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ok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2021-10-28T13:21:59Z</dcterms:created>
  <dcterms:modified xsi:type="dcterms:W3CDTF">2021-10-28T13:21:59Z</dcterms:modified>
</cp:coreProperties>
</file>