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https://www.velvetjobs.com/job-descriptions/stress-testing</w:t>
        </w:r>
      </w:hyperlink>
    </w:p>
    <w:p>
      <w:pPr>
        <w:pStyle w:val="Heading1"/>
      </w:pPr>
      <w:bookmarkStart w:id="21" w:name="example-of-stress-testing-job-description"/>
      <w:r>
        <w:t xml:space="preserve">Example of Stress Testing Job Description</w:t>
      </w:r>
      <w:bookmarkEnd w:id="21"/>
    </w:p>
    <w:p>
      <w:pPr>
        <w:pStyle w:val="Compact"/>
      </w:pPr>
      <w:r>
        <w:t xml:space="preserve">Our company is growing rapidly and is looking to fill the role of stress testing.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ess-testing"/>
      <w:r>
        <w:t xml:space="preserve">Responsibilities for stress testing</w:t>
      </w:r>
      <w:bookmarkEnd w:id="22"/>
    </w:p>
    <w:p>
      <w:pPr>
        <w:pStyle w:val="Compact"/>
        <w:numPr>
          <w:numId w:val="1001"/>
          <w:ilvl w:val="0"/>
        </w:numPr>
      </w:pPr>
      <w:r>
        <w:t xml:space="preserve">Experienced in Market Risk within</w:t>
      </w:r>
    </w:p>
    <w:p>
      <w:pPr>
        <w:pStyle w:val="Compact"/>
        <w:numPr>
          <w:numId w:val="1001"/>
          <w:ilvl w:val="0"/>
        </w:numPr>
      </w:pPr>
      <w:r>
        <w:t xml:space="preserve">Conversant and interested in macroeconomic and geopolitical events, both current and historical</w:t>
      </w:r>
    </w:p>
    <w:p>
      <w:pPr>
        <w:pStyle w:val="Compact"/>
        <w:numPr>
          <w:numId w:val="1001"/>
          <w:ilvl w:val="0"/>
        </w:numPr>
      </w:pPr>
      <w:r>
        <w:t xml:space="preserve">Experienced within a Basel III regulatory environment</w:t>
      </w:r>
    </w:p>
    <w:p>
      <w:pPr>
        <w:pStyle w:val="Compact"/>
        <w:numPr>
          <w:numId w:val="1001"/>
          <w:ilvl w:val="0"/>
        </w:numPr>
      </w:pPr>
      <w:r>
        <w:t xml:space="preserve">Liaising with key stakeholders within MRM, Front Office, Information Technology, Finance</w:t>
      </w:r>
    </w:p>
    <w:p>
      <w:pPr>
        <w:pStyle w:val="Compact"/>
        <w:numPr>
          <w:numId w:val="1001"/>
          <w:ilvl w:val="0"/>
        </w:numPr>
      </w:pPr>
      <w:r>
        <w:t xml:space="preserve">Knowledge and experience of banking, including knowledge of more than one traded asset class</w:t>
      </w:r>
    </w:p>
    <w:p>
      <w:pPr>
        <w:pStyle w:val="Compact"/>
        <w:numPr>
          <w:numId w:val="1001"/>
          <w:ilvl w:val="0"/>
        </w:numPr>
      </w:pPr>
      <w:r>
        <w:t xml:space="preserve">A good understanding of other Market Risk measurement techniques Value at Risk (VaR), Risk Not In Value at Risk (RNiV), Economic Capital, Infrastructure Risk Counter (IRC)</w:t>
      </w:r>
    </w:p>
    <w:p>
      <w:pPr>
        <w:pStyle w:val="Compact"/>
        <w:numPr>
          <w:numId w:val="1001"/>
          <w:ilvl w:val="0"/>
        </w:numPr>
      </w:pPr>
      <w:r>
        <w:t xml:space="preserve">Strong experience in Programme &amp; Project management, Budget and Resource management and Vendor and / or Consultancy management</w:t>
      </w:r>
    </w:p>
    <w:p>
      <w:pPr>
        <w:pStyle w:val="Compact"/>
        <w:numPr>
          <w:numId w:val="1001"/>
          <w:ilvl w:val="0"/>
        </w:numPr>
      </w:pPr>
      <w:r>
        <w:t xml:space="preserve">A Bachelor’s degree in Economics, Mathematics or other quantitative subject (or equivalent qualification or experience)</w:t>
      </w:r>
    </w:p>
    <w:p>
      <w:pPr>
        <w:pStyle w:val="Compact"/>
        <w:numPr>
          <w:numId w:val="1001"/>
          <w:ilvl w:val="0"/>
        </w:numPr>
      </w:pPr>
      <w:r>
        <w:t xml:space="preserve">A strong experience in Risk Change within the Financial Market / Investment Banking industry (other relevant backgrounds Trading, Product Control, Independent Price Verification (IPV) will also be considered)</w:t>
      </w:r>
    </w:p>
    <w:p>
      <w:pPr>
        <w:pStyle w:val="Compact"/>
        <w:numPr>
          <w:numId w:val="1001"/>
          <w:ilvl w:val="0"/>
        </w:numPr>
      </w:pPr>
      <w:r>
        <w:t xml:space="preserve">A team player with strong communication skills, both verbally and in writing</w:t>
      </w:r>
    </w:p>
    <w:p>
      <w:pPr>
        <w:pStyle w:val="Heading2"/>
      </w:pPr>
      <w:bookmarkStart w:id="23" w:name="qualifications-for-stress-testing"/>
      <w:r>
        <w:t xml:space="preserve">Qualifications for stress testing</w:t>
      </w:r>
      <w:bookmarkEnd w:id="23"/>
    </w:p>
    <w:p>
      <w:pPr>
        <w:pStyle w:val="Compact"/>
        <w:numPr>
          <w:numId w:val="1002"/>
          <w:ilvl w:val="0"/>
        </w:numPr>
      </w:pPr>
      <w:r>
        <w:t xml:space="preserve">Ability to manage multiple tasks in fast paced and evolving environment and meet timelines without compromising the quality and integrity of deliverables</w:t>
      </w:r>
    </w:p>
    <w:p>
      <w:pPr>
        <w:pStyle w:val="Compact"/>
        <w:numPr>
          <w:numId w:val="1002"/>
          <w:ilvl w:val="0"/>
        </w:numPr>
      </w:pPr>
      <w:r>
        <w:t xml:space="preserve">Leadership and ability to influence internal and external stakeholders</w:t>
      </w:r>
    </w:p>
    <w:p>
      <w:pPr>
        <w:pStyle w:val="Compact"/>
        <w:numPr>
          <w:numId w:val="1002"/>
          <w:ilvl w:val="0"/>
        </w:numPr>
      </w:pPr>
      <w:r>
        <w:t xml:space="preserve">Ensure all appropriate authorizations/ approvals are obtained in accordance with policies and</w:t>
      </w:r>
    </w:p>
    <w:p>
      <w:pPr>
        <w:pStyle w:val="Compact"/>
        <w:numPr>
          <w:numId w:val="1002"/>
          <w:ilvl w:val="0"/>
        </w:numPr>
      </w:pPr>
      <w:r>
        <w:t xml:space="preserve">Operational integrity is maintained</w:t>
      </w:r>
    </w:p>
    <w:p>
      <w:pPr>
        <w:pStyle w:val="Compact"/>
        <w:numPr>
          <w:numId w:val="1002"/>
          <w:ilvl w:val="0"/>
        </w:numPr>
      </w:pPr>
      <w:r>
        <w:t xml:space="preserve">Understand regulatory and compliance requirements as prescribed for the operating area, and</w:t>
      </w:r>
    </w:p>
    <w:p>
      <w:pPr>
        <w:pStyle w:val="Compact"/>
        <w:numPr>
          <w:numId w:val="1002"/>
          <w:ilvl w:val="0"/>
        </w:numPr>
      </w:pPr>
      <w:r>
        <w:t xml:space="preserve">Finance and Corporate Areas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ess-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ess-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2021-10-28T18:36:41Z</dcterms:created>
  <dcterms:modified xsi:type="dcterms:W3CDTF">2021-10-28T18:36:41Z</dcterms:modified>
</cp:coreProperties>
</file>