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https://www.velvetjobs.com/job-descriptions/strategy-senior-analyst</w:t>
        </w:r>
      </w:hyperlink>
    </w:p>
    <w:p>
      <w:pPr>
        <w:pStyle w:val="Heading1"/>
      </w:pPr>
      <w:bookmarkStart w:id="21" w:name="example-of-strategy-senior-analyst-job-description"/>
      <w:r>
        <w:t xml:space="preserve">Example of Strategy Senior Analyst Job Description</w:t>
      </w:r>
      <w:bookmarkEnd w:id="21"/>
    </w:p>
    <w:p>
      <w:pPr>
        <w:pStyle w:val="Compact"/>
      </w:pPr>
      <w:r>
        <w:t xml:space="preserve">Our innovative and growing company is looking for a strategy senior analyst. To join our growing team, please review the list of responsibilities and qualifications.</w:t>
      </w:r>
    </w:p>
    <w:p>
      <w:pPr>
        <w:pStyle w:val="Heading2"/>
      </w:pPr>
      <w:bookmarkStart w:id="22" w:name="responsibilities-for-strategy-senior-analyst"/>
      <w:r>
        <w:t xml:space="preserve">Responsibilities for strategy senior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Carrying out research to support corporate transactions and strategy development</w:t>
      </w:r>
    </w:p>
    <w:p>
      <w:pPr>
        <w:pStyle w:val="Compact"/>
        <w:numPr>
          <w:numId w:val="1001"/>
          <w:ilvl w:val="0"/>
        </w:numPr>
      </w:pPr>
      <w:r>
        <w:t xml:space="preserve">Liaising and networks directly with relevant business contacts across the group and externally where required</w:t>
      </w:r>
    </w:p>
    <w:p>
      <w:pPr>
        <w:pStyle w:val="Compact"/>
        <w:numPr>
          <w:numId w:val="1001"/>
          <w:ilvl w:val="0"/>
        </w:numPr>
      </w:pPr>
      <w:r>
        <w:t xml:space="preserve">Balancing competing priorities on different pieces of work in challenging timescales</w:t>
      </w:r>
    </w:p>
    <w:p>
      <w:pPr>
        <w:pStyle w:val="Compact"/>
        <w:numPr>
          <w:numId w:val="1001"/>
          <w:ilvl w:val="0"/>
        </w:numPr>
      </w:pPr>
      <w:r>
        <w:t xml:space="preserve">Working collaboratively across a multi-disciplinary team</w:t>
      </w:r>
    </w:p>
    <w:p>
      <w:pPr>
        <w:pStyle w:val="Compact"/>
        <w:numPr>
          <w:numId w:val="1001"/>
          <w:ilvl w:val="0"/>
        </w:numPr>
      </w:pPr>
      <w:r>
        <w:t xml:space="preserve">Proactively engaging with stakeholders across the business</w:t>
      </w:r>
    </w:p>
    <w:p>
      <w:pPr>
        <w:pStyle w:val="Compact"/>
        <w:numPr>
          <w:numId w:val="1001"/>
          <w:ilvl w:val="0"/>
        </w:numPr>
      </w:pPr>
      <w:r>
        <w:t xml:space="preserve">Keeping up to date with technical, business and market developments</w:t>
      </w:r>
    </w:p>
    <w:p>
      <w:pPr>
        <w:pStyle w:val="Compact"/>
        <w:numPr>
          <w:numId w:val="1001"/>
          <w:ilvl w:val="0"/>
        </w:numPr>
      </w:pPr>
      <w:r>
        <w:t xml:space="preserve">Identifying requirements and opportunities for inter-regional support to balance capacity and identify incremental sales Quantitative modeling of strategic transactions</w:t>
      </w:r>
    </w:p>
    <w:p>
      <w:pPr>
        <w:pStyle w:val="Compact"/>
        <w:numPr>
          <w:numId w:val="1001"/>
          <w:ilvl w:val="0"/>
        </w:numPr>
      </w:pPr>
      <w:r>
        <w:t xml:space="preserve">Responsible for implementing and sustaining a global automotive forecasting tool to be used for annual and strategic plans</w:t>
      </w:r>
    </w:p>
    <w:p>
      <w:pPr>
        <w:pStyle w:val="Compact"/>
        <w:numPr>
          <w:numId w:val="1001"/>
          <w:ilvl w:val="0"/>
        </w:numPr>
      </w:pPr>
      <w:r>
        <w:t xml:space="preserve">Capital asset configuration and planning analysis of current and future customer needs and requirements</w:t>
      </w:r>
    </w:p>
    <w:p>
      <w:pPr>
        <w:pStyle w:val="Compact"/>
        <w:numPr>
          <w:numId w:val="1001"/>
          <w:ilvl w:val="0"/>
        </w:numPr>
      </w:pPr>
      <w:r>
        <w:t xml:space="preserve">Leading the assimilation and content of the global automotive monthly report</w:t>
      </w:r>
    </w:p>
    <w:p>
      <w:pPr>
        <w:pStyle w:val="Heading2"/>
      </w:pPr>
      <w:bookmarkStart w:id="23" w:name="qualifications-for-strategy-senior-analyst"/>
      <w:r>
        <w:t xml:space="preserve">Qualifications for strategy senior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quantitative data analysis – ability to gather, manipulate, and interpret data at a low level of detail</w:t>
      </w:r>
    </w:p>
    <w:p>
      <w:pPr>
        <w:pStyle w:val="Compact"/>
        <w:numPr>
          <w:numId w:val="1002"/>
          <w:ilvl w:val="0"/>
        </w:numPr>
      </w:pPr>
      <w:r>
        <w:t xml:space="preserve">Strong command of retail math concepts, applications and data analysis</w:t>
      </w:r>
    </w:p>
    <w:p>
      <w:pPr>
        <w:pStyle w:val="Compact"/>
        <w:numPr>
          <w:numId w:val="1002"/>
          <w:ilvl w:val="0"/>
        </w:numPr>
      </w:pPr>
      <w:r>
        <w:t xml:space="preserve">Advanced Microsoft Excel skills, with experience building models, tools &amp; templates</w:t>
      </w:r>
    </w:p>
    <w:p>
      <w:pPr>
        <w:pStyle w:val="Compact"/>
        <w:numPr>
          <w:numId w:val="1002"/>
          <w:ilvl w:val="0"/>
        </w:numPr>
      </w:pPr>
      <w:r>
        <w:t xml:space="preserve">Strong communication skills, including the ability to communicate complex ideas in simple ways to small groups across the organization</w:t>
      </w:r>
    </w:p>
    <w:p>
      <w:pPr>
        <w:pStyle w:val="Compact"/>
        <w:numPr>
          <w:numId w:val="1002"/>
          <w:ilvl w:val="0"/>
        </w:numPr>
      </w:pPr>
      <w:r>
        <w:t xml:space="preserve">Ability to move projects forward without deadlines effectively work under tight time constraints as needed</w:t>
      </w:r>
    </w:p>
    <w:p>
      <w:pPr>
        <w:pStyle w:val="Compact"/>
        <w:numPr>
          <w:numId w:val="1002"/>
          <w:ilvl w:val="0"/>
        </w:numPr>
      </w:pPr>
      <w:r>
        <w:t xml:space="preserve">Understanding of customer data and customer interactions specific to the airline customer experience management best practices across industries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rategy-senior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rategy-senior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2021-10-28T13:27:48Z</dcterms:created>
  <dcterms:modified xsi:type="dcterms:W3CDTF">2021-10-28T13:27:48Z</dcterms:modified>
</cp:coreProperties>
</file>