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https://www.velvetjobs.com/job-descriptions/strategy-leader</w:t>
        </w:r>
      </w:hyperlink>
    </w:p>
    <w:p>
      <w:pPr>
        <w:pStyle w:val="Heading1"/>
      </w:pPr>
      <w:bookmarkStart w:id="21" w:name="example-of-strategy-leader-job-description"/>
      <w:r>
        <w:t xml:space="preserve">Example of Strategy Leader Job Description</w:t>
      </w:r>
      <w:bookmarkEnd w:id="21"/>
    </w:p>
    <w:p>
      <w:pPr>
        <w:pStyle w:val="Compact"/>
      </w:pPr>
      <w:r>
        <w:t xml:space="preserve">Our innovative and growing company is searching for experienced candidates for the position of strategy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leader"/>
      <w:r>
        <w:t xml:space="preserve">Responsibilities for strategy leader</w:t>
      </w:r>
      <w:bookmarkEnd w:id="22"/>
    </w:p>
    <w:p>
      <w:pPr>
        <w:pStyle w:val="Compact"/>
        <w:numPr>
          <w:numId w:val="1001"/>
          <w:ilvl w:val="0"/>
        </w:numPr>
      </w:pPr>
      <w:r>
        <w:t xml:space="preserve">Own regional solutions through its lifecycle (product launch, ITO (Inquiry to Order), OTR (Order To Remittance) &amp; services)</w:t>
      </w:r>
    </w:p>
    <w:p>
      <w:pPr>
        <w:pStyle w:val="Compact"/>
        <w:numPr>
          <w:numId w:val="1001"/>
          <w:ilvl w:val="0"/>
        </w:numPr>
      </w:pPr>
      <w:r>
        <w:t xml:space="preserve">Own LCOE (level cost of energy) charts &amp; update regularly</w:t>
      </w:r>
    </w:p>
    <w:p>
      <w:pPr>
        <w:pStyle w:val="Compact"/>
        <w:numPr>
          <w:numId w:val="1001"/>
          <w:ilvl w:val="0"/>
        </w:numPr>
      </w:pPr>
      <w:r>
        <w:t xml:space="preserve">Clear communication from larger teams / external world to Global PLL (Product Line Leader) and visa versa</w:t>
      </w:r>
    </w:p>
    <w:p>
      <w:pPr>
        <w:pStyle w:val="Compact"/>
        <w:numPr>
          <w:numId w:val="1001"/>
          <w:ilvl w:val="0"/>
        </w:numPr>
      </w:pPr>
      <w:r>
        <w:t xml:space="preserve">Own product compliance and certification efforts for regional products</w:t>
      </w:r>
    </w:p>
    <w:p>
      <w:pPr>
        <w:pStyle w:val="Compact"/>
        <w:numPr>
          <w:numId w:val="1001"/>
          <w:ilvl w:val="0"/>
        </w:numPr>
      </w:pPr>
      <w:r>
        <w:t xml:space="preserve">Be the certificate expertise to drive efficient market entry &amp; win new deals</w:t>
      </w:r>
    </w:p>
    <w:p>
      <w:pPr>
        <w:pStyle w:val="Compact"/>
        <w:numPr>
          <w:numId w:val="1001"/>
          <w:ilvl w:val="0"/>
        </w:numPr>
      </w:pPr>
      <w:r>
        <w:t xml:space="preserve">Provide thought leadership and operational governance for our Business Analytics (BA) businesses</w:t>
      </w:r>
    </w:p>
    <w:p>
      <w:pPr>
        <w:pStyle w:val="Compact"/>
        <w:numPr>
          <w:numId w:val="1001"/>
          <w:ilvl w:val="0"/>
        </w:numPr>
      </w:pPr>
      <w:r>
        <w:t xml:space="preserve">Create new revenue channels through creative approaches to sales promotions</w:t>
      </w:r>
    </w:p>
    <w:p>
      <w:pPr>
        <w:pStyle w:val="Compact"/>
        <w:numPr>
          <w:numId w:val="1001"/>
          <w:ilvl w:val="0"/>
        </w:numPr>
      </w:pPr>
      <w:r>
        <w:t xml:space="preserve">Regional site and functional engagement accountability for systematic multiyear roll out of MPS relating to Manufacturing Strategy by site &amp; functional area</w:t>
      </w:r>
    </w:p>
    <w:p>
      <w:pPr>
        <w:pStyle w:val="Compact"/>
        <w:numPr>
          <w:numId w:val="1001"/>
          <w:ilvl w:val="0"/>
        </w:numPr>
      </w:pPr>
      <w:r>
        <w:t xml:space="preserve">Analysis of ‘as-is’ state, ‘to-be’ state, VSM development, gap analysis, development of foundational pre-requisites</w:t>
      </w:r>
    </w:p>
    <w:p>
      <w:pPr>
        <w:pStyle w:val="Compact"/>
        <w:numPr>
          <w:numId w:val="1001"/>
          <w:ilvl w:val="0"/>
        </w:numPr>
      </w:pPr>
      <w:r>
        <w:t xml:space="preserve">Development/deployment of accelerated foundational strategies execution plans and oversight / reviews systems</w:t>
      </w:r>
    </w:p>
    <w:p>
      <w:pPr>
        <w:pStyle w:val="Heading2"/>
      </w:pPr>
      <w:bookmarkStart w:id="23" w:name="qualifications-for-strategy-leader"/>
      <w:r>
        <w:t xml:space="preserve">Qualifications for strategy leader</w:t>
      </w:r>
      <w:bookmarkEnd w:id="23"/>
    </w:p>
    <w:p>
      <w:pPr>
        <w:pStyle w:val="Compact"/>
        <w:numPr>
          <w:numId w:val="1002"/>
          <w:ilvl w:val="0"/>
        </w:numPr>
      </w:pPr>
      <w:r>
        <w:t xml:space="preserve">Experience working on major brands and brand equities and/or corporate reputation/reputation management</w:t>
      </w:r>
    </w:p>
    <w:p>
      <w:pPr>
        <w:pStyle w:val="Compact"/>
        <w:numPr>
          <w:numId w:val="1002"/>
          <w:ilvl w:val="0"/>
        </w:numPr>
      </w:pPr>
      <w:r>
        <w:t xml:space="preserve">8+ years business experience (optimally a mixture of experiences in top consulting and in a corporate environment) in Corporate Strategy</w:t>
      </w:r>
    </w:p>
    <w:p>
      <w:pPr>
        <w:pStyle w:val="Compact"/>
        <w:numPr>
          <w:numId w:val="1002"/>
          <w:ilvl w:val="0"/>
        </w:numPr>
      </w:pPr>
      <w:r>
        <w:t xml:space="preserve">Experience leading and executing key strategic projects working across multiple stakeholder groups</w:t>
      </w:r>
    </w:p>
    <w:p>
      <w:pPr>
        <w:pStyle w:val="Compact"/>
        <w:numPr>
          <w:numId w:val="1002"/>
          <w:ilvl w:val="0"/>
        </w:numPr>
      </w:pPr>
      <w:r>
        <w:t xml:space="preserve">Hands-on experience analytical method design and regulatory implementation for biopharmaceuticals is required</w:t>
      </w:r>
    </w:p>
    <w:p>
      <w:pPr>
        <w:pStyle w:val="Compact"/>
        <w:numPr>
          <w:numId w:val="1002"/>
          <w:ilvl w:val="0"/>
        </w:numPr>
      </w:pPr>
      <w:r>
        <w:t xml:space="preserve">Evidence of leadership experience</w:t>
      </w:r>
    </w:p>
    <w:p>
      <w:pPr>
        <w:pStyle w:val="Compact"/>
        <w:numPr>
          <w:numId w:val="1002"/>
          <w:ilvl w:val="0"/>
        </w:numPr>
      </w:pPr>
      <w:r>
        <w:t xml:space="preserve">Understanding governance frameworks and how they operate in a large financial organisation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2021-10-28T13:26:06Z</dcterms:created>
  <dcterms:modified xsi:type="dcterms:W3CDTF">2021-10-28T13:26:06Z</dcterms:modified>
</cp:coreProperties>
</file>