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https://www.velvetjobs.com/job-descriptions/strategy-execution</w:t>
        </w:r>
      </w:hyperlink>
    </w:p>
    <w:p>
      <w:pPr>
        <w:pStyle w:val="Heading1"/>
      </w:pPr>
      <w:bookmarkStart w:id="21" w:name="example-of-strategy-execution-job-description"/>
      <w:r>
        <w:t xml:space="preserve">Example of Strategy &amp; Execution Job Description</w:t>
      </w:r>
      <w:bookmarkEnd w:id="21"/>
    </w:p>
    <w:p>
      <w:pPr>
        <w:pStyle w:val="Compact"/>
      </w:pPr>
      <w:r>
        <w:t xml:space="preserve">Our innovative and growing company is looking for a strategy &amp; execution. Thank you in advance for taking a look at the list of responsibilities and qualifications. We look forward to reviewing your resume.</w:t>
      </w:r>
    </w:p>
    <w:p>
      <w:pPr>
        <w:pStyle w:val="Heading2"/>
      </w:pPr>
      <w:bookmarkStart w:id="22" w:name="responsibilities-for-strategy-execution"/>
      <w:r>
        <w:t xml:space="preserve">Responsibilities for strategy &amp; execution</w:t>
      </w:r>
      <w:bookmarkEnd w:id="22"/>
    </w:p>
    <w:p>
      <w:pPr>
        <w:pStyle w:val="Compact"/>
        <w:numPr>
          <w:numId w:val="1001"/>
          <w:ilvl w:val="0"/>
        </w:numPr>
      </w:pPr>
      <w:r>
        <w:t xml:space="preserve">Manage creation of presentations for Steering Committee that effectively communicate key recommendations, status of overall program including accomplishments, investment asks, challenges, areas of focus</w:t>
      </w:r>
    </w:p>
    <w:p>
      <w:pPr>
        <w:pStyle w:val="Compact"/>
        <w:numPr>
          <w:numId w:val="1001"/>
          <w:ilvl w:val="0"/>
        </w:numPr>
      </w:pPr>
      <w:r>
        <w:t xml:space="preserve">Manage business partner relations with Business Technology, CSE, and network to work on enhancements of the 5% program</w:t>
      </w:r>
    </w:p>
    <w:p>
      <w:pPr>
        <w:pStyle w:val="Compact"/>
        <w:numPr>
          <w:numId w:val="1001"/>
          <w:ilvl w:val="0"/>
        </w:numPr>
      </w:pPr>
      <w:r>
        <w:t xml:space="preserve">Set up of the 5% program and provide business partners with quarterly disclosure and program language</w:t>
      </w:r>
    </w:p>
    <w:p>
      <w:pPr>
        <w:pStyle w:val="Compact"/>
        <w:numPr>
          <w:numId w:val="1001"/>
          <w:ilvl w:val="0"/>
        </w:numPr>
      </w:pPr>
      <w:r>
        <w:t xml:space="preserve">Set-up and validation of 5% promotions</w:t>
      </w:r>
    </w:p>
    <w:p>
      <w:pPr>
        <w:pStyle w:val="Compact"/>
        <w:numPr>
          <w:numId w:val="1001"/>
          <w:ilvl w:val="0"/>
        </w:numPr>
      </w:pPr>
      <w:r>
        <w:t xml:space="preserve">Serve as the Technology Subject Matter Expert for the team</w:t>
      </w:r>
    </w:p>
    <w:p>
      <w:pPr>
        <w:pStyle w:val="Compact"/>
        <w:numPr>
          <w:numId w:val="1001"/>
          <w:ilvl w:val="0"/>
        </w:numPr>
      </w:pPr>
      <w:r>
        <w:t xml:space="preserve">Monitor cardmember complaints and be the liaison with CSE and Executive Office of Consumer Advocacy (EOCA) to drive issues to resolution</w:t>
      </w:r>
    </w:p>
    <w:p>
      <w:pPr>
        <w:pStyle w:val="Compact"/>
        <w:numPr>
          <w:numId w:val="1001"/>
          <w:ilvl w:val="0"/>
        </w:numPr>
      </w:pPr>
      <w:r>
        <w:t xml:space="preserve">Analyze Credit &amp; Collections residential strategic opportunities</w:t>
      </w:r>
    </w:p>
    <w:p>
      <w:pPr>
        <w:pStyle w:val="Compact"/>
        <w:numPr>
          <w:numId w:val="1001"/>
          <w:ilvl w:val="0"/>
        </w:numPr>
      </w:pPr>
      <w:r>
        <w:t xml:space="preserve">Executive Communications - Sr</w:t>
      </w:r>
    </w:p>
    <w:p>
      <w:pPr>
        <w:pStyle w:val="Compact"/>
        <w:numPr>
          <w:numId w:val="1001"/>
          <w:ilvl w:val="0"/>
        </w:numPr>
      </w:pPr>
      <w:r>
        <w:t xml:space="preserve">Strategy / Communications - Sr</w:t>
      </w:r>
    </w:p>
    <w:p>
      <w:pPr>
        <w:pStyle w:val="Compact"/>
        <w:numPr>
          <w:numId w:val="1001"/>
          <w:ilvl w:val="0"/>
        </w:numPr>
      </w:pPr>
      <w:r>
        <w:t xml:space="preserve">Collaborates with finance and analytics teams to (1) develop cost/benefit analyses</w:t>
      </w:r>
    </w:p>
    <w:p>
      <w:pPr>
        <w:pStyle w:val="Heading2"/>
      </w:pPr>
      <w:bookmarkStart w:id="23" w:name="qualifications-for-strategy-execution"/>
      <w:r>
        <w:t xml:space="preserve">Qualifications for strategy &amp; execution</w:t>
      </w:r>
      <w:bookmarkEnd w:id="23"/>
    </w:p>
    <w:p>
      <w:pPr>
        <w:pStyle w:val="Compact"/>
        <w:numPr>
          <w:numId w:val="1002"/>
          <w:ilvl w:val="0"/>
        </w:numPr>
      </w:pPr>
      <w:r>
        <w:t xml:space="preserve">Responsible for setting and leading the strategic roadmap and leading cross-LOB and cross-functional teams to execute the program</w:t>
      </w:r>
    </w:p>
    <w:p>
      <w:pPr>
        <w:pStyle w:val="Compact"/>
        <w:numPr>
          <w:numId w:val="1002"/>
          <w:ilvl w:val="0"/>
        </w:numPr>
      </w:pPr>
      <w:r>
        <w:t xml:space="preserve">Identifying and escalating key decision points as necessary</w:t>
      </w:r>
    </w:p>
    <w:p>
      <w:pPr>
        <w:pStyle w:val="Compact"/>
        <w:numPr>
          <w:numId w:val="1002"/>
          <w:ilvl w:val="0"/>
        </w:numPr>
      </w:pPr>
      <w:r>
        <w:t xml:space="preserve">Communicating progress to senior executives and preparing updates for the Firm’s senior management team including Operating Committee updates</w:t>
      </w:r>
    </w:p>
    <w:p>
      <w:pPr>
        <w:pStyle w:val="Compact"/>
        <w:numPr>
          <w:numId w:val="1002"/>
          <w:ilvl w:val="0"/>
        </w:numPr>
      </w:pPr>
      <w:r>
        <w:t xml:space="preserve">Ability to form strong partnerships with senior executives in Risk, Strategy, Product, Legal, Compliance, Finance, third party firms</w:t>
      </w:r>
    </w:p>
    <w:p>
      <w:pPr>
        <w:pStyle w:val="Compact"/>
        <w:numPr>
          <w:numId w:val="1002"/>
          <w:ilvl w:val="0"/>
        </w:numPr>
      </w:pPr>
      <w:r>
        <w:t xml:space="preserve">Strong team player who can partner well the rest of the team and critical partners in Strategy, Product, Marketing, Finance, Communications, Sales, Due to the small size of the team, this individual must be willing to roll up their sleeves and engage in all tasks expected of the team</w:t>
      </w:r>
    </w:p>
    <w:p>
      <w:pPr>
        <w:pStyle w:val="Compact"/>
        <w:numPr>
          <w:numId w:val="1002"/>
          <w:ilvl w:val="0"/>
        </w:numPr>
      </w:pPr>
      <w:r>
        <w:t xml:space="preserve">Minimum 3 years of program/project management or strategy experience</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rategy-execution"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rategy-execution"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2021-10-28T12:58:48Z</dcterms:created>
  <dcterms:modified xsi:type="dcterms:W3CDTF">2021-10-28T12:58:48Z</dcterms:modified>
</cp:coreProperties>
</file>