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https://www.velvetjobs.com/job-descriptions/strategy-director</w:t>
        </w:r>
      </w:hyperlink>
    </w:p>
    <w:p>
      <w:pPr>
        <w:pStyle w:val="Heading1"/>
      </w:pPr>
      <w:bookmarkStart w:id="21" w:name="example-of-strategy-director-job-description"/>
      <w:r>
        <w:t xml:space="preserve">Example of Strategy Director Job Description</w:t>
      </w:r>
      <w:bookmarkEnd w:id="21"/>
    </w:p>
    <w:p>
      <w:pPr>
        <w:pStyle w:val="Compact"/>
      </w:pPr>
      <w:r>
        <w:t xml:space="preserve">Our company is hiring for a strategy director. Thank you in advance for taking a look at the list of responsibilities and qualifications. We look forward to reviewing your resume.</w:t>
      </w:r>
    </w:p>
    <w:p>
      <w:pPr>
        <w:pStyle w:val="Heading2"/>
      </w:pPr>
      <w:bookmarkStart w:id="22" w:name="responsibilities-for-strategy-director"/>
      <w:r>
        <w:t xml:space="preserve">Responsibilities for strategy director</w:t>
      </w:r>
      <w:bookmarkEnd w:id="22"/>
    </w:p>
    <w:p>
      <w:pPr>
        <w:pStyle w:val="Compact"/>
        <w:numPr>
          <w:numId w:val="1001"/>
          <w:ilvl w:val="0"/>
        </w:numPr>
      </w:pPr>
      <w:r>
        <w:t xml:space="preserve">Function as center of knowledge on intricacies and implications of mobility services strategy for the enterprise enabling the execution of strategic imperatives</w:t>
      </w:r>
    </w:p>
    <w:p>
      <w:pPr>
        <w:pStyle w:val="Compact"/>
        <w:numPr>
          <w:numId w:val="1001"/>
          <w:ilvl w:val="0"/>
        </w:numPr>
      </w:pPr>
      <w:r>
        <w:t xml:space="preserve">Lead and support a distributed team of user researchers, strategists, and partners as they develop, implement, and maintain strategies and tools that will shape our physical workplace</w:t>
      </w:r>
    </w:p>
    <w:p>
      <w:pPr>
        <w:pStyle w:val="Compact"/>
        <w:numPr>
          <w:numId w:val="1001"/>
          <w:ilvl w:val="0"/>
        </w:numPr>
      </w:pPr>
      <w:r>
        <w:t xml:space="preserve">Provide strong problem solving leadership related to shaping strategic focus and implementation approach for emerging industry trends in the fields of design thinking, office interior design, occupancy and space planning, and user experience</w:t>
      </w:r>
    </w:p>
    <w:p>
      <w:pPr>
        <w:pStyle w:val="Compact"/>
        <w:numPr>
          <w:numId w:val="1001"/>
          <w:ilvl w:val="0"/>
        </w:numPr>
      </w:pPr>
      <w:r>
        <w:t xml:space="preserve">Practice holistic thinking for the built environment that takes into consideration culture, social and organization behaviors, technology, amenities, services, and facilities</w:t>
      </w:r>
    </w:p>
    <w:p>
      <w:pPr>
        <w:pStyle w:val="Compact"/>
        <w:numPr>
          <w:numId w:val="1001"/>
          <w:ilvl w:val="0"/>
        </w:numPr>
      </w:pPr>
      <w:r>
        <w:t xml:space="preserve">Lead the development of policies, guidelines, processes and responsibilities for workplace and design for our clients, framed around the employee experience including design, brand, technology and overall wellness</w:t>
      </w:r>
    </w:p>
    <w:p>
      <w:pPr>
        <w:pStyle w:val="Compact"/>
        <w:numPr>
          <w:numId w:val="1001"/>
          <w:ilvl w:val="0"/>
        </w:numPr>
      </w:pPr>
      <w:r>
        <w:t xml:space="preserve">Develop a global model for client workplace engagement to deliver a consistent approach which ensures that we understand the needs of the business so these can be successfully delivered through workplace design, delivery and operations</w:t>
      </w:r>
    </w:p>
    <w:p>
      <w:pPr>
        <w:pStyle w:val="Compact"/>
        <w:numPr>
          <w:numId w:val="1001"/>
          <w:ilvl w:val="0"/>
        </w:numPr>
      </w:pPr>
      <w:r>
        <w:t xml:space="preserve">Create a metrics platform to consistently measure the effectiveness and efficiency of client’s workplace while supporting workplace improvement initiatives and projects</w:t>
      </w:r>
    </w:p>
    <w:p>
      <w:pPr>
        <w:pStyle w:val="Compact"/>
        <w:numPr>
          <w:numId w:val="1001"/>
          <w:ilvl w:val="0"/>
        </w:numPr>
      </w:pPr>
      <w:r>
        <w:t xml:space="preserve">Understand technological advances, change management, organizational leadership, and compliance issues and how each supports and/or drive workplace strategies</w:t>
      </w:r>
    </w:p>
    <w:p>
      <w:pPr>
        <w:pStyle w:val="Compact"/>
        <w:numPr>
          <w:numId w:val="1001"/>
          <w:ilvl w:val="0"/>
        </w:numPr>
      </w:pPr>
      <w:r>
        <w:t xml:space="preserve">Function as the key stakeholder for Workplace Solutions learning agenda, focused on delivering results in a well-managed way for high value workplace pilots</w:t>
      </w:r>
    </w:p>
    <w:p>
      <w:pPr>
        <w:pStyle w:val="Compact"/>
        <w:numPr>
          <w:numId w:val="1001"/>
          <w:ilvl w:val="0"/>
        </w:numPr>
      </w:pPr>
      <w:r>
        <w:t xml:space="preserve">Work at an enterprise level with Central Services teams and at a local level with regional teams, developing engagement models for the team that support regional delivery of horizontal strategies</w:t>
      </w:r>
    </w:p>
    <w:p>
      <w:pPr>
        <w:pStyle w:val="Heading2"/>
      </w:pPr>
      <w:bookmarkStart w:id="23" w:name="qualifications-for-strategy-director"/>
      <w:r>
        <w:t xml:space="preserve">Qualifications for strategy director</w:t>
      </w:r>
      <w:bookmarkEnd w:id="23"/>
    </w:p>
    <w:p>
      <w:pPr>
        <w:pStyle w:val="Compact"/>
        <w:numPr>
          <w:numId w:val="1002"/>
          <w:ilvl w:val="0"/>
        </w:numPr>
      </w:pPr>
      <w:r>
        <w:t xml:space="preserve">Serve as strategic thought partner to the Consumer Business Unit and broader organization</w:t>
      </w:r>
    </w:p>
    <w:p>
      <w:pPr>
        <w:pStyle w:val="Compact"/>
        <w:numPr>
          <w:numId w:val="1002"/>
          <w:ilvl w:val="0"/>
        </w:numPr>
      </w:pPr>
      <w:r>
        <w:t xml:space="preserve">Lead the Q+, annual planning and budgeting process within the Consumer Business Unit</w:t>
      </w:r>
    </w:p>
    <w:p>
      <w:pPr>
        <w:pStyle w:val="Compact"/>
        <w:numPr>
          <w:numId w:val="1002"/>
          <w:ilvl w:val="0"/>
        </w:numPr>
      </w:pPr>
      <w:r>
        <w:t xml:space="preserve">Undergraduate degree from a top-tier school</w:t>
      </w:r>
    </w:p>
    <w:p>
      <w:pPr>
        <w:pStyle w:val="Compact"/>
        <w:numPr>
          <w:numId w:val="1002"/>
          <w:ilvl w:val="0"/>
        </w:numPr>
      </w:pPr>
      <w:r>
        <w:t xml:space="preserve">5-8 years work experience in strategy at a leading management consulting firm or investment bank</w:t>
      </w:r>
    </w:p>
    <w:p>
      <w:pPr>
        <w:pStyle w:val="Compact"/>
        <w:numPr>
          <w:numId w:val="1002"/>
          <w:ilvl w:val="0"/>
        </w:numPr>
      </w:pPr>
      <w:r>
        <w:t xml:space="preserve">Elevated sense of presence - confident and comfortable working with senior management</w:t>
      </w:r>
    </w:p>
    <w:p>
      <w:pPr>
        <w:pStyle w:val="Compact"/>
        <w:numPr>
          <w:numId w:val="1002"/>
          <w:ilvl w:val="0"/>
        </w:numPr>
      </w:pPr>
      <w:r>
        <w:t xml:space="preserve">Proficient time management capabilities, with the ability to perform multiple tasks and objectives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2021-10-28T18:29:36Z</dcterms:created>
  <dcterms:modified xsi:type="dcterms:W3CDTF">2021-10-28T18:29:36Z</dcterms:modified>
</cp:coreProperties>
</file>