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https://www.velvetjobs.com/job-descriptions/strategy-consulting</w:t>
        </w:r>
      </w:hyperlink>
    </w:p>
    <w:p>
      <w:pPr>
        <w:pStyle w:val="Heading1"/>
      </w:pPr>
      <w:bookmarkStart w:id="21" w:name="example-of-strategy-consulting-job-description"/>
      <w:r>
        <w:t xml:space="preserve">Example of Strategy Consulting Job Description</w:t>
      </w:r>
      <w:bookmarkEnd w:id="21"/>
    </w:p>
    <w:p>
      <w:pPr>
        <w:pStyle w:val="Compact"/>
      </w:pPr>
      <w:r>
        <w:t xml:space="preserve">Our company is hiring for a strategy consulting. If you are looking for an exciting place to work, please take a look at the list of qualifications below.</w:t>
      </w:r>
    </w:p>
    <w:p>
      <w:pPr>
        <w:pStyle w:val="Heading2"/>
      </w:pPr>
      <w:bookmarkStart w:id="22" w:name="responsibilities-for-strategy-consulting"/>
      <w:r>
        <w:t xml:space="preserve">Responsibilities for strategy consulting</w:t>
      </w:r>
      <w:bookmarkEnd w:id="22"/>
    </w:p>
    <w:p>
      <w:pPr>
        <w:pStyle w:val="Compact"/>
        <w:numPr>
          <w:numId w:val="1001"/>
          <w:ilvl w:val="0"/>
        </w:numPr>
      </w:pPr>
      <w:r>
        <w:t xml:space="preserve">Direct and oversees all regulatory aspects of clinical product development including, but not limited to, preparing and reviewing regulatory submissions (such as INDs, NDAs, IMPDs, CTD, eCTDs), reviewing clinical site regulatory documents, assisting executive management with the administration of the Regulatory Affairs Department, developing work flow, and regulatory records document processes</w:t>
      </w:r>
    </w:p>
    <w:p>
      <w:pPr>
        <w:pStyle w:val="Compact"/>
        <w:numPr>
          <w:numId w:val="1001"/>
          <w:ilvl w:val="0"/>
        </w:numPr>
      </w:pPr>
      <w:r>
        <w:t xml:space="preserve">Develop, build and maintain senior level client relationships</w:t>
      </w:r>
    </w:p>
    <w:p>
      <w:pPr>
        <w:pStyle w:val="Compact"/>
        <w:numPr>
          <w:numId w:val="1001"/>
          <w:ilvl w:val="0"/>
        </w:numPr>
      </w:pPr>
      <w:r>
        <w:t xml:space="preserve">Present a senior level professional image in conduct, attitude and conduct</w:t>
      </w:r>
    </w:p>
    <w:p>
      <w:pPr>
        <w:pStyle w:val="Compact"/>
        <w:numPr>
          <w:numId w:val="1001"/>
          <w:ilvl w:val="0"/>
        </w:numPr>
      </w:pPr>
      <w:r>
        <w:t xml:space="preserve">Lead research efforts into clinical, scientific, economic and business issues that will include primary and secondary research</w:t>
      </w:r>
    </w:p>
    <w:p>
      <w:pPr>
        <w:pStyle w:val="Compact"/>
        <w:numPr>
          <w:numId w:val="1001"/>
          <w:ilvl w:val="0"/>
        </w:numPr>
      </w:pPr>
      <w:r>
        <w:t xml:space="preserve">Undertake quantitative and qualitative analysis to determine economic and business value drivers under the guidance of the Project Manager</w:t>
      </w:r>
    </w:p>
    <w:p>
      <w:pPr>
        <w:pStyle w:val="Compact"/>
        <w:numPr>
          <w:numId w:val="1001"/>
          <w:ilvl w:val="0"/>
        </w:numPr>
      </w:pPr>
      <w:r>
        <w:t xml:space="preserve">Communicate research and analysis results through the development of PowerPoint slides and through oral communication with other team members</w:t>
      </w:r>
    </w:p>
    <w:p>
      <w:pPr>
        <w:pStyle w:val="Compact"/>
        <w:numPr>
          <w:numId w:val="1001"/>
          <w:ilvl w:val="0"/>
        </w:numPr>
      </w:pPr>
      <w:r>
        <w:t xml:space="preserve">Responsible for leadership of major assignments and client relationships</w:t>
      </w:r>
    </w:p>
    <w:p>
      <w:pPr>
        <w:pStyle w:val="Compact"/>
        <w:numPr>
          <w:numId w:val="1001"/>
          <w:ilvl w:val="0"/>
        </w:numPr>
      </w:pPr>
      <w:r>
        <w:t xml:space="preserve">Provides advice and assistance to clients and other associates in areas of expertise</w:t>
      </w:r>
    </w:p>
    <w:p>
      <w:pPr>
        <w:pStyle w:val="Compact"/>
        <w:numPr>
          <w:numId w:val="1001"/>
          <w:ilvl w:val="0"/>
        </w:numPr>
      </w:pPr>
      <w:r>
        <w:t xml:space="preserve">Ensures that the various project related tasks are completed in conformity with all Company policies, Standard Operating Procedures, and governmental regulations</w:t>
      </w:r>
    </w:p>
    <w:p>
      <w:pPr>
        <w:pStyle w:val="Compact"/>
        <w:numPr>
          <w:numId w:val="1001"/>
          <w:ilvl w:val="0"/>
        </w:numPr>
      </w:pPr>
      <w:r>
        <w:t xml:space="preserve">Contributes to business development for regulatory functions</w:t>
      </w:r>
    </w:p>
    <w:p>
      <w:pPr>
        <w:pStyle w:val="Heading2"/>
      </w:pPr>
      <w:bookmarkStart w:id="23" w:name="qualifications-for-strategy-consulting"/>
      <w:r>
        <w:t xml:space="preserve">Qualifications for strategy consulting</w:t>
      </w:r>
      <w:bookmarkEnd w:id="23"/>
    </w:p>
    <w:p>
      <w:pPr>
        <w:pStyle w:val="Compact"/>
        <w:numPr>
          <w:numId w:val="1002"/>
          <w:ilvl w:val="0"/>
        </w:numPr>
      </w:pPr>
      <w:r>
        <w:t xml:space="preserve">USCPA, Nissho Boki 1 or additional certifications</w:t>
      </w:r>
    </w:p>
    <w:p>
      <w:pPr>
        <w:pStyle w:val="Compact"/>
        <w:numPr>
          <w:numId w:val="1002"/>
          <w:ilvl w:val="0"/>
        </w:numPr>
      </w:pPr>
      <w:r>
        <w:t xml:space="preserve">Structuring and framing projects to define critical analyses, organize work streams, and allocate team resources</w:t>
      </w:r>
    </w:p>
    <w:p>
      <w:pPr>
        <w:pStyle w:val="Compact"/>
        <w:numPr>
          <w:numId w:val="1002"/>
          <w:ilvl w:val="0"/>
        </w:numPr>
      </w:pPr>
      <w:r>
        <w:t xml:space="preserve">Managing regular client communications</w:t>
      </w:r>
    </w:p>
    <w:p>
      <w:pPr>
        <w:pStyle w:val="Compact"/>
        <w:numPr>
          <w:numId w:val="1002"/>
          <w:ilvl w:val="0"/>
        </w:numPr>
      </w:pPr>
      <w:r>
        <w:t xml:space="preserve">Managing and overseeing the work of more junior team members</w:t>
      </w:r>
    </w:p>
    <w:p>
      <w:pPr>
        <w:pStyle w:val="Compact"/>
        <w:numPr>
          <w:numId w:val="1002"/>
          <w:ilvl w:val="0"/>
        </w:numPr>
      </w:pPr>
      <w:r>
        <w:t xml:space="preserve">Building and maintaining ongoing relationships with key client executives and other stakeholders</w:t>
      </w:r>
    </w:p>
    <w:p>
      <w:pPr>
        <w:pStyle w:val="Compact"/>
        <w:numPr>
          <w:numId w:val="1002"/>
          <w:ilvl w:val="0"/>
        </w:numPr>
      </w:pPr>
      <w:r>
        <w:t xml:space="preserve">5+ years of work experience in corporate strategy or management consulting and experience in the P&amp;C insurance industry (commercial lines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