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https://www.velvetjobs.com/job-descriptions/strategy-business-manager</w:t>
        </w:r>
      </w:hyperlink>
    </w:p>
    <w:p>
      <w:pPr>
        <w:pStyle w:val="Heading1"/>
      </w:pPr>
      <w:bookmarkStart w:id="21" w:name="example-of-strategy-business-manager-job-description"/>
      <w:r>
        <w:t xml:space="preserve">Example of Strategy Business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strategy business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y-business-manager"/>
      <w:r>
        <w:t xml:space="preserve">Responsibilities for strategy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and collaborate with the industry marketing manager who will develop and execute the Business &amp; Industries Group’s content marketing strategy across all marketing channels</w:t>
      </w:r>
    </w:p>
    <w:p>
      <w:pPr>
        <w:pStyle w:val="Compact"/>
        <w:numPr>
          <w:numId w:val="1001"/>
          <w:ilvl w:val="0"/>
        </w:numPr>
      </w:pPr>
      <w:r>
        <w:t xml:space="preserve">Under the supervision of the Sr</w:t>
      </w:r>
    </w:p>
    <w:p>
      <w:pPr>
        <w:pStyle w:val="Compact"/>
        <w:numPr>
          <w:numId w:val="1001"/>
          <w:ilvl w:val="0"/>
        </w:numPr>
      </w:pPr>
      <w:r>
        <w:t xml:space="preserve">You will tell the story of particular partnerships and other team strategic initiatives in clear and compelling visual form (keynote) to be communicated internally or externally</w:t>
      </w:r>
    </w:p>
    <w:p>
      <w:pPr>
        <w:pStyle w:val="Compact"/>
        <w:numPr>
          <w:numId w:val="1001"/>
          <w:ilvl w:val="0"/>
        </w:numPr>
      </w:pPr>
      <w:r>
        <w:t xml:space="preserve">You will bring in new partner management best practices and processes, and help improve the Business Development team’s operations overall</w:t>
      </w:r>
    </w:p>
    <w:p>
      <w:pPr>
        <w:pStyle w:val="Compact"/>
        <w:numPr>
          <w:numId w:val="1001"/>
          <w:ilvl w:val="0"/>
        </w:numPr>
      </w:pPr>
      <w:r>
        <w:t xml:space="preserve">Accountable for the exclusive deal (a) risk management, including identifying significant risks and develop risk mitigation approaches, (b) financial analysis, including investment requirements, financing requirements, and potential returns</w:t>
      </w:r>
    </w:p>
    <w:p>
      <w:pPr>
        <w:pStyle w:val="Compact"/>
        <w:numPr>
          <w:numId w:val="1001"/>
          <w:ilvl w:val="0"/>
        </w:numPr>
      </w:pPr>
      <w:r>
        <w:t xml:space="preserve">Identify and evaluate new business models and opportunities at the frontier of emerging technologies and media</w:t>
      </w:r>
    </w:p>
    <w:p>
      <w:pPr>
        <w:pStyle w:val="Compact"/>
        <w:numPr>
          <w:numId w:val="1001"/>
          <w:ilvl w:val="0"/>
        </w:numPr>
      </w:pPr>
      <w:r>
        <w:t xml:space="preserve">Ensure that our recommendations are driven through to implementation, by providing thought leadership and, when necessary, stepping in to lead execution</w:t>
      </w:r>
    </w:p>
    <w:p>
      <w:pPr>
        <w:pStyle w:val="Compact"/>
        <w:numPr>
          <w:numId w:val="1001"/>
          <w:ilvl w:val="0"/>
        </w:numPr>
      </w:pPr>
      <w:r>
        <w:t xml:space="preserve">Develop and implement analytical frameworks to monitor and optimize the concrete impact our initiatives are having on key business results</w:t>
      </w:r>
    </w:p>
    <w:p>
      <w:pPr>
        <w:pStyle w:val="Compact"/>
        <w:numPr>
          <w:numId w:val="1001"/>
          <w:ilvl w:val="0"/>
        </w:numPr>
      </w:pPr>
      <w:r>
        <w:t xml:space="preserve">Track project and program activities and manage deliverables and timelines</w:t>
      </w:r>
    </w:p>
    <w:p>
      <w:pPr>
        <w:pStyle w:val="Compact"/>
        <w:numPr>
          <w:numId w:val="1001"/>
          <w:ilvl w:val="0"/>
        </w:numPr>
      </w:pPr>
      <w:r>
        <w:t xml:space="preserve">Manage project scope and set/manage expectations</w:t>
      </w:r>
    </w:p>
    <w:p>
      <w:pPr>
        <w:pStyle w:val="Heading2"/>
      </w:pPr>
      <w:bookmarkStart w:id="23" w:name="qualifications-for-strategy-business-manager"/>
      <w:r>
        <w:t xml:space="preserve">Qualifications for strategy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the organization structure, technology portfolio and technology spend to advise program managers/delivery leads in effective resourcing strategies</w:t>
      </w:r>
    </w:p>
    <w:p>
      <w:pPr>
        <w:pStyle w:val="Compact"/>
        <w:numPr>
          <w:numId w:val="1002"/>
          <w:ilvl w:val="0"/>
        </w:numPr>
      </w:pPr>
      <w:r>
        <w:t xml:space="preserve">Assimilate data and analysis to help the organization develop a comprehensive plan for resource and spend management</w:t>
      </w:r>
    </w:p>
    <w:p>
      <w:pPr>
        <w:pStyle w:val="Compact"/>
        <w:numPr>
          <w:numId w:val="1002"/>
          <w:ilvl w:val="0"/>
        </w:numPr>
      </w:pPr>
      <w:r>
        <w:t xml:space="preserve">Create a governance model and identify all stakeholders and work with them to create strategic, operational, tactical teams for execution and monitoring the strategy</w:t>
      </w:r>
    </w:p>
    <w:p>
      <w:pPr>
        <w:pStyle w:val="Compact"/>
        <w:numPr>
          <w:numId w:val="1002"/>
          <w:ilvl w:val="0"/>
        </w:numPr>
      </w:pPr>
      <w:r>
        <w:t xml:space="preserve">Engage with several stakeholders within and across wealth management for buy-in and working across several external groups vendors for driving change across the organization</w:t>
      </w:r>
    </w:p>
    <w:p>
      <w:pPr>
        <w:pStyle w:val="Compact"/>
        <w:numPr>
          <w:numId w:val="1002"/>
          <w:ilvl w:val="0"/>
        </w:numPr>
      </w:pPr>
      <w:r>
        <w:t xml:space="preserve">Engage with vendors and organize quarterly business reviews (QBR) of our strategic vendors</w:t>
      </w:r>
    </w:p>
    <w:p>
      <w:pPr>
        <w:pStyle w:val="Compact"/>
        <w:numPr>
          <w:numId w:val="1002"/>
          <w:ilvl w:val="0"/>
        </w:numPr>
      </w:pPr>
      <w:r>
        <w:t xml:space="preserve">Assisting the reporting team to automate reporting across wealth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2021-10-28T13:02:55Z</dcterms:created>
  <dcterms:modified xsi:type="dcterms:W3CDTF">2021-10-28T13:02:55Z</dcterms:modified>
</cp:coreProperties>
</file>